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89" w:tblpY="1849"/>
        <w:tblOverlap w:val="never"/>
        <w:tblW w:w="147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500"/>
        <w:gridCol w:w="990"/>
        <w:gridCol w:w="974"/>
        <w:gridCol w:w="976"/>
        <w:gridCol w:w="675"/>
        <w:gridCol w:w="855"/>
        <w:gridCol w:w="491"/>
        <w:gridCol w:w="1474"/>
        <w:gridCol w:w="810"/>
        <w:gridCol w:w="1530"/>
        <w:gridCol w:w="645"/>
        <w:gridCol w:w="165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479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连州市政策性农业保险中央、省级、县级三级补贴资金明细表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承保时间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保险种类</w:t>
            </w:r>
          </w:p>
        </w:tc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投保数量（亩、头）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单位保额（元/亩、头）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保险费率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单位保费</w:t>
            </w: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中央补贴资金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省级补贴资金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县级补贴资金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4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蛋鸡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18000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14400.00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2880.00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17280.00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能繁母猪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14450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520200.00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455175.00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5.33%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69360.00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1044735.00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奶牛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1904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4000/8000/6000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240/480/360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40%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254688.00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159180.00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31836.00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445704.00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肉鸡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180000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0.6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54000.00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10800.00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64800.00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肉鸭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200000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8000.00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山羊养殖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1010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28280.00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22.5%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18180.00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46460.00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育肥猪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16264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364313.60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227696.00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45539.20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637548.80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仔猪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276264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3315168.00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2071980.00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414396.00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5801544.00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菜心气象指数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1670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75150.00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22545.00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97695.00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茶叶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10200.00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3060.00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13260.00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设施大棚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7200.00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2700.00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岭南特色水果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10510.84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1576626.00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472987.80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2049613.80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2022年10-12月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蔬菜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5822 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900/1500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90/150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273510.00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82053.00 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355563.00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玉米散户自负部分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23724.8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600/1000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4.8%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28.8/48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61206.33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61206.33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水稻散户自负部分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237005.6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4%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1783069.60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1783069.60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4454369.60 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4993397.00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3028612.93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12476379.53</w:t>
            </w:r>
          </w:p>
        </w:tc>
      </w:tr>
    </w:tbl>
    <w:p/>
    <w:sectPr>
      <w:pgSz w:w="16838" w:h="11906" w:orient="landscape"/>
      <w:pgMar w:top="1633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94E5C"/>
    <w:rsid w:val="0BA94E5C"/>
    <w:rsid w:val="26604F4B"/>
    <w:rsid w:val="2AB818CB"/>
    <w:rsid w:val="3DA31538"/>
    <w:rsid w:val="3E4F32E2"/>
    <w:rsid w:val="4D85031E"/>
    <w:rsid w:val="527343C2"/>
    <w:rsid w:val="59E00A21"/>
    <w:rsid w:val="5EE817F5"/>
    <w:rsid w:val="70E638B0"/>
    <w:rsid w:val="74A22062"/>
    <w:rsid w:val="783C379A"/>
    <w:rsid w:val="7B2D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2023-03-01T07:17:00Z</dcterms:created>
  <dc:creator>欧阳星</dc:creator>
  <cp:lastModifiedBy>欧阳星</cp:lastModifiedBy>
  <dcterms:modified xsi:type="dcterms:W3CDTF">2023-03-14T08:34:16Z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