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position w:val="-4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position w:val="-4"/>
          <w:sz w:val="32"/>
          <w:szCs w:val="32"/>
          <w:lang w:val="en-US" w:eastAsia="zh-CN"/>
        </w:rPr>
        <w:t>1</w:t>
      </w:r>
    </w:p>
    <w:tbl>
      <w:tblPr>
        <w:tblStyle w:val="4"/>
        <w:tblpPr w:leftFromText="180" w:rightFromText="180" w:vertAnchor="text" w:horzAnchor="page" w:tblpX="2586" w:tblpY="1481"/>
        <w:tblOverlap w:val="never"/>
        <w:tblW w:w="125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826"/>
        <w:gridCol w:w="967"/>
        <w:gridCol w:w="3033"/>
        <w:gridCol w:w="1275"/>
        <w:gridCol w:w="2235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tblHeader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抽查计划名称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类型</w:t>
            </w:r>
          </w:p>
        </w:tc>
        <w:tc>
          <w:tcPr>
            <w:tcW w:w="3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抽查数量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right="-1494" w:rightChars="-467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抽取日期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广东省环境执法一体化平台双随机抽查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广东省环境执法一体化平台双随机抽查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定向</w:t>
            </w:r>
          </w:p>
        </w:tc>
        <w:tc>
          <w:tcPr>
            <w:tcW w:w="3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环保相关手续情况；</w:t>
            </w:r>
          </w:p>
          <w:p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建设项目“三同时”制度落实情况；</w:t>
            </w:r>
          </w:p>
          <w:p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废水治理设施是否正常运行；</w:t>
            </w:r>
          </w:p>
          <w:p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污染治理设施是否正常运行；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其他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190户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已纳入广东省环境执法一体化平台监管企业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  <w:t>每季度首月15日前</w:t>
            </w:r>
            <w:bookmarkStart w:id="0" w:name="_GoBack"/>
            <w:bookmarkEnd w:id="0"/>
          </w:p>
        </w:tc>
      </w:tr>
    </w:tbl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清远市生态环境局连州分局2023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年度双随机抽查工作计划</w:t>
      </w:r>
    </w:p>
    <w:p>
      <w:pPr>
        <w:spacing w:line="320" w:lineRule="exact"/>
        <w:jc w:val="center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</w:p>
    <w:p>
      <w:r>
        <w:pict>
          <v:line id="直接连接符 1" o:spid="_x0000_s1026" o:spt="20" style="position:absolute;left:0pt;margin-left:-13.95pt;margin-top:734.9pt;height:0.05pt;width:481.9pt;mso-position-vertical-relative:page;z-index:251658240;mso-width-relative:page;mso-height-relative:page;" filled="f" stroked="t" coordsize="21600,21600" o:gfxdata="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iknZJ1wAAAA0BAAAP&#10;AAAAAAAAAAEAIAAAACIAAABkcnMvZG93bnJldi54bWxQSwECFAAUAAAACACHTuJA/D9VF+ABAACf&#10;AwAADgAAAAAAAAABACAAAAAmAQAAZHJzL2Uyb0RvYy54bWxQSwUGAAAAAAYABgBZAQAAeAUAAAAA&#10;">
            <v:path arrowok="t"/>
            <v:fill on="f" focussize="0,0"/>
            <v:stroke weight="6pt" color="#FF0000" linestyle="thinThick" joinstyle="round"/>
            <v:imagedata o:title=""/>
            <o:lock v:ext="edit" aspectratio="f"/>
            <w10:anchorlock/>
          </v:line>
        </w:pict>
      </w:r>
    </w:p>
    <w:p/>
    <w:sectPr>
      <w:headerReference r:id="rId4" w:type="first"/>
      <w:footerReference r:id="rId6" w:type="first"/>
      <w:headerReference r:id="rId3" w:type="default"/>
      <w:footerReference r:id="rId5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中等线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588" w:h="284" w:hRule="exact" w:wrap="around" w:vAnchor="page" w:hAnchor="page" w:x="1590" w:y="15254"/>
      <w:spacing w:line="300" w:lineRule="exact"/>
      <w:ind w:left="320" w:leftChars="100"/>
      <w:rPr>
        <w:rFonts w:hint="eastAsia" w:ascii="宋体" w:hAnsi="宋体"/>
        <w:sz w:val="28"/>
        <w:szCs w:val="28"/>
      </w:rPr>
    </w:pPr>
    <w:r>
      <w:rPr>
        <w:rStyle w:val="6"/>
        <w:rFonts w:hint="eastAsia" w:ascii="宋体" w:hAnsi="宋体"/>
        <w:spacing w:val="40"/>
        <w:sz w:val="28"/>
        <w:szCs w:val="28"/>
      </w:rPr>
      <w:t>一</w:t>
    </w:r>
    <w:r>
      <w:rPr>
        <w:rFonts w:hint="eastAsia" w:ascii="宋体" w:hAnsi="宋体"/>
        <w:sz w:val="28"/>
        <w:szCs w:val="28"/>
      </w:rPr>
      <w:fldChar w:fldCharType="begin"/>
    </w:r>
    <w:r>
      <w:rPr>
        <w:rStyle w:val="6"/>
        <w:rFonts w:hint="eastAsia" w:ascii="宋体" w:hAnsi="宋体"/>
        <w:spacing w:val="40"/>
        <w:sz w:val="28"/>
        <w:szCs w:val="28"/>
      </w:rPr>
      <w:instrText xml:space="preserve">PAGE  </w:instrText>
    </w:r>
    <w:r>
      <w:rPr>
        <w:rFonts w:hint="eastAsia" w:ascii="宋体" w:hAnsi="宋体"/>
        <w:spacing w:val="40"/>
        <w:sz w:val="28"/>
        <w:szCs w:val="28"/>
      </w:rPr>
      <w:fldChar w:fldCharType="separate"/>
    </w:r>
    <w:r>
      <w:rPr>
        <w:rStyle w:val="6"/>
        <w:rFonts w:ascii="宋体" w:hAnsi="宋体"/>
        <w:spacing w:val="40"/>
        <w:sz w:val="28"/>
        <w:szCs w:val="28"/>
      </w:rPr>
      <w:t>2</w:t>
    </w:r>
    <w:r>
      <w:rPr>
        <w:rFonts w:hint="eastAsia" w:ascii="宋体" w:hAnsi="宋体"/>
        <w:spacing w:val="40"/>
        <w:sz w:val="28"/>
        <w:szCs w:val="28"/>
      </w:rPr>
      <w:fldChar w:fldCharType="end"/>
    </w:r>
    <w:r>
      <w:rPr>
        <w:rStyle w:val="6"/>
        <w:rFonts w:hint="eastAsia" w:ascii="宋体" w:hAnsi="宋体"/>
        <w:spacing w:val="40"/>
        <w:sz w:val="28"/>
        <w:szCs w:val="28"/>
      </w:rPr>
      <w:t>一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120"/>
      <w:jc w:val="right"/>
      <w:rPr>
        <w:rFonts w:hint="eastAsia"/>
      </w:rPr>
    </w:pPr>
    <w:r>
      <w:rPr>
        <w:rStyle w:val="6"/>
        <w:rFonts w:hint="eastAsia" w:eastAsia="方正中等线简体"/>
        <w:spacing w:val="40"/>
        <w:sz w:val="28"/>
      </w:rPr>
      <w:t xml:space="preserve">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588" w:h="284" w:hRule="exact" w:wrap="around" w:vAnchor="page" w:hAnchor="page" w:x="8847" w:y="15254"/>
      <w:spacing w:line="300" w:lineRule="exact"/>
      <w:ind w:right="320" w:rightChars="100"/>
      <w:jc w:val="right"/>
      <w:rPr>
        <w:rFonts w:hint="eastAsia" w:ascii="宋体" w:hAnsi="宋体"/>
      </w:rPr>
    </w:pPr>
    <w:r>
      <w:rPr>
        <w:rStyle w:val="6"/>
        <w:rFonts w:hint="eastAsia" w:ascii="宋体" w:hAnsi="宋体"/>
        <w:spacing w:val="40"/>
        <w:sz w:val="28"/>
      </w:rPr>
      <w:t>一</w:t>
    </w:r>
    <w:r>
      <w:rPr>
        <w:rFonts w:hint="eastAsia" w:ascii="宋体" w:hAnsi="宋体"/>
        <w:sz w:val="28"/>
        <w:szCs w:val="28"/>
      </w:rPr>
      <w:fldChar w:fldCharType="begin"/>
    </w:r>
    <w:r>
      <w:rPr>
        <w:rStyle w:val="6"/>
        <w:rFonts w:hint="eastAsia" w:ascii="宋体" w:hAnsi="宋体"/>
        <w:spacing w:val="40"/>
        <w:sz w:val="28"/>
        <w:szCs w:val="28"/>
      </w:rPr>
      <w:instrText xml:space="preserve">PAGE  </w:instrText>
    </w:r>
    <w:r>
      <w:rPr>
        <w:rFonts w:hint="eastAsia" w:ascii="宋体" w:hAnsi="宋体"/>
        <w:spacing w:val="40"/>
        <w:sz w:val="28"/>
        <w:szCs w:val="28"/>
      </w:rPr>
      <w:fldChar w:fldCharType="separate"/>
    </w:r>
    <w:r>
      <w:rPr>
        <w:rStyle w:val="6"/>
        <w:rFonts w:ascii="宋体" w:hAnsi="宋体"/>
        <w:spacing w:val="40"/>
        <w:sz w:val="28"/>
        <w:szCs w:val="28"/>
      </w:rPr>
      <w:t>1</w:t>
    </w:r>
    <w:r>
      <w:rPr>
        <w:rFonts w:hint="eastAsia" w:ascii="宋体" w:hAnsi="宋体"/>
        <w:spacing w:val="40"/>
        <w:sz w:val="28"/>
        <w:szCs w:val="28"/>
      </w:rPr>
      <w:fldChar w:fldCharType="end"/>
    </w:r>
    <w:r>
      <w:rPr>
        <w:rStyle w:val="6"/>
        <w:rFonts w:hint="eastAsia" w:ascii="宋体" w:hAnsi="宋体"/>
        <w:spacing w:val="40"/>
        <w:sz w:val="28"/>
      </w:rPr>
      <w:t>一</w:t>
    </w:r>
  </w:p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B3889"/>
    <w:rsid w:val="040113B3"/>
    <w:rsid w:val="0F3E2EA6"/>
    <w:rsid w:val="12E148ED"/>
    <w:rsid w:val="1962752D"/>
    <w:rsid w:val="1CBB3889"/>
    <w:rsid w:val="38E61858"/>
    <w:rsid w:val="55F343DC"/>
    <w:rsid w:val="607E780F"/>
    <w:rsid w:val="76E637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qFormat/>
    <w:uiPriority w:val="99"/>
    <w:rPr>
      <w:rFonts w:ascii="Calibri" w:hAnsi="Calibri" w:eastAsia="宋体" w:cs="Times New Roman"/>
    </w:rPr>
  </w:style>
  <w:style w:type="paragraph" w:customStyle="1" w:styleId="7">
    <w:name w:val="样式2"/>
    <w:basedOn w:val="1"/>
    <w:qFormat/>
    <w:uiPriority w:val="0"/>
    <w:pPr>
      <w:tabs>
        <w:tab w:val="right" w:leader="dot" w:pos="9060"/>
      </w:tabs>
      <w:spacing w:before="120" w:beforeLines="0" w:after="120" w:afterLines="0"/>
      <w:jc w:val="left"/>
    </w:pPr>
    <w:rPr>
      <w:rFonts w:hint="eastAsia" w:ascii="Calibri" w:hAnsi="Calibri" w:eastAsia="仿宋_GB2312" w:cs="Calibri"/>
      <w:bCs/>
      <w:caps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2023-02-22T02:24:00Z</dcterms:created>
  <dc:creator>陈晓莹</dc:creator>
  <cp:lastModifiedBy>Administrator</cp:lastModifiedBy>
  <dcterms:modified xsi:type="dcterms:W3CDTF">2023-03-23T01:03:09Z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