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0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2363"/>
        <w:gridCol w:w="2457"/>
        <w:gridCol w:w="3270"/>
        <w:gridCol w:w="1695"/>
        <w:gridCol w:w="1800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892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363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457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属性</w:t>
            </w:r>
          </w:p>
        </w:tc>
        <w:tc>
          <w:tcPr>
            <w:tcW w:w="3270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地址</w:t>
            </w:r>
          </w:p>
        </w:tc>
        <w:tc>
          <w:tcPr>
            <w:tcW w:w="1695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培训类别</w:t>
            </w:r>
          </w:p>
        </w:tc>
        <w:tc>
          <w:tcPr>
            <w:tcW w:w="1800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培训形式</w:t>
            </w:r>
          </w:p>
        </w:tc>
        <w:tc>
          <w:tcPr>
            <w:tcW w:w="1570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val="en-US" w:eastAsia="zh-CN"/>
              </w:rPr>
              <w:t>连州市小新星艺术文化传播有限公司</w:t>
            </w:r>
          </w:p>
        </w:tc>
        <w:tc>
          <w:tcPr>
            <w:tcW w:w="2457" w:type="dxa"/>
            <w:vAlign w:val="center"/>
          </w:tcPr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val="en-US" w:eastAsia="zh-CN"/>
              </w:rPr>
              <w:t>营利性非学科类校外培训机构</w:t>
            </w:r>
          </w:p>
        </w:tc>
        <w:tc>
          <w:tcPr>
            <w:tcW w:w="327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连州市连州镇番禺路77号首层及二层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val="en-US" w:eastAsia="zh-CN"/>
              </w:rPr>
              <w:t>文化艺术类</w:t>
            </w: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线下培训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lang w:val="en-US" w:eastAsia="zh-CN"/>
              </w:rPr>
              <w:t>美术、声乐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892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36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连州市纤艺艺术培训有限公司</w:t>
            </w:r>
          </w:p>
        </w:tc>
        <w:tc>
          <w:tcPr>
            <w:tcW w:w="2457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val="en-US" w:eastAsia="zh-CN"/>
              </w:rPr>
              <w:t>营利性非学科类校外培训机构</w:t>
            </w:r>
          </w:p>
        </w:tc>
        <w:tc>
          <w:tcPr>
            <w:tcW w:w="327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连州市连州镇文江北路68号房屋二层</w:t>
            </w:r>
          </w:p>
        </w:tc>
        <w:tc>
          <w:tcPr>
            <w:tcW w:w="169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val="en-US" w:eastAsia="zh-CN"/>
              </w:rPr>
              <w:t>文化艺术类</w:t>
            </w: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线下培训</w:t>
            </w:r>
          </w:p>
        </w:tc>
        <w:tc>
          <w:tcPr>
            <w:tcW w:w="1570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2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36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连州市艾舞文化艺术培训有限公司</w:t>
            </w:r>
          </w:p>
        </w:tc>
        <w:tc>
          <w:tcPr>
            <w:tcW w:w="2457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val="en-US" w:eastAsia="zh-CN"/>
              </w:rPr>
              <w:t>营利性非学科类校外培训机构</w:t>
            </w:r>
          </w:p>
        </w:tc>
        <w:tc>
          <w:tcPr>
            <w:tcW w:w="327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连州市连州镇中山南路88号 </w:t>
            </w:r>
          </w:p>
        </w:tc>
        <w:tc>
          <w:tcPr>
            <w:tcW w:w="169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val="en-US" w:eastAsia="zh-CN"/>
              </w:rPr>
              <w:t>文化艺术类</w:t>
            </w: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线下培训</w:t>
            </w:r>
          </w:p>
        </w:tc>
        <w:tc>
          <w:tcPr>
            <w:tcW w:w="1570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892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36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连州市艺之舞艺术培训有限公司</w:t>
            </w:r>
          </w:p>
        </w:tc>
        <w:tc>
          <w:tcPr>
            <w:tcW w:w="2457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val="en-US" w:eastAsia="zh-CN"/>
              </w:rPr>
              <w:t>营利性非学科类校外培训机构</w:t>
            </w:r>
          </w:p>
        </w:tc>
        <w:tc>
          <w:tcPr>
            <w:tcW w:w="32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连州市连州镇东门南路80号（丰达阁二层）自编之一；连州市东华路73号三楼</w:t>
            </w:r>
          </w:p>
        </w:tc>
        <w:tc>
          <w:tcPr>
            <w:tcW w:w="169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val="en-US" w:eastAsia="zh-CN"/>
              </w:rPr>
              <w:t>文化艺术类</w:t>
            </w:r>
          </w:p>
        </w:tc>
        <w:tc>
          <w:tcPr>
            <w:tcW w:w="18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线下培训</w:t>
            </w:r>
          </w:p>
        </w:tc>
        <w:tc>
          <w:tcPr>
            <w:tcW w:w="1570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舞蹈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A7E65"/>
    <w:rsid w:val="0A1A6FC8"/>
    <w:rsid w:val="27EE14B5"/>
    <w:rsid w:val="42123A6C"/>
    <w:rsid w:val="49EB5B88"/>
    <w:rsid w:val="6AAA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kern w:val="0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2023-06-02T09:20:00Z</dcterms:created>
  <dc:creator>晴天小朱</dc:creator>
  <cp:lastModifiedBy>成健强</cp:lastModifiedBy>
  <dcterms:modified xsi:type="dcterms:W3CDTF">2023-08-28T00:51:24Z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