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hd w:val="clear" w:color="auto" w:fill="FFFFFF"/>
        <w:spacing w:before="188" w:after="188" w:line="560" w:lineRule="exact"/>
        <w:jc w:val="center"/>
        <w:rPr>
          <w:rFonts w:ascii="方正小标宋_GBK" w:hAnsi="宋体" w:eastAsia="方正小标宋_GBK" w:cs="宋体"/>
          <w:b/>
          <w:bCs/>
          <w:color w:val="auto"/>
          <w:kern w:val="0"/>
          <w:sz w:val="44"/>
          <w:szCs w:val="44"/>
          <w:shd w:val="clear" w:color="auto" w:fill="FFFFFF"/>
        </w:rPr>
      </w:pPr>
    </w:p>
    <w:p>
      <w:pPr>
        <w:widowControl/>
        <w:shd w:val="clear" w:color="auto" w:fill="FFFFFF"/>
        <w:spacing w:before="188" w:after="188" w:line="560" w:lineRule="exact"/>
        <w:jc w:val="center"/>
        <w:rPr>
          <w:rFonts w:hint="eastAsia" w:ascii="方正小标宋_GBK" w:hAnsi="宋体" w:eastAsia="方正小标宋_GBK" w:cs="宋体"/>
          <w:b w:val="0"/>
          <w:bCs w:val="0"/>
          <w:color w:val="auto"/>
          <w:kern w:val="0"/>
          <w:sz w:val="44"/>
          <w:szCs w:val="44"/>
          <w:shd w:val="clear" w:color="auto" w:fill="FFFFFF"/>
        </w:rPr>
      </w:pPr>
      <w:r>
        <w:rPr>
          <w:rFonts w:hint="eastAsia" w:ascii="方正小标宋_GBK" w:hAnsi="宋体" w:eastAsia="方正小标宋_GBK" w:cs="宋体"/>
          <w:b w:val="0"/>
          <w:bCs w:val="0"/>
          <w:color w:val="auto"/>
          <w:kern w:val="0"/>
          <w:sz w:val="44"/>
          <w:szCs w:val="44"/>
          <w:shd w:val="clear" w:color="auto" w:fill="FFFFFF"/>
        </w:rPr>
        <w:t>清远市住房公积金缴存、提取管理办法</w:t>
      </w:r>
    </w:p>
    <w:p>
      <w:pPr>
        <w:widowControl/>
        <w:shd w:val="clear" w:color="auto" w:fill="FFFFFF"/>
        <w:spacing w:before="188" w:after="188" w:line="560" w:lineRule="exact"/>
        <w:jc w:val="center"/>
        <w:rPr>
          <w:rFonts w:ascii="宋体" w:hAnsi="宋体" w:eastAsia="宋体" w:cs="宋体"/>
          <w:b/>
          <w:bCs/>
          <w:color w:val="auto"/>
          <w:kern w:val="0"/>
          <w:sz w:val="24"/>
          <w:szCs w:val="24"/>
        </w:rPr>
      </w:pPr>
    </w:p>
    <w:p>
      <w:pPr>
        <w:widowControl/>
        <w:shd w:val="clear" w:color="auto" w:fill="FFFFFF"/>
        <w:spacing w:before="188" w:after="188" w:line="560" w:lineRule="exact"/>
        <w:jc w:val="center"/>
        <w:rPr>
          <w:rFonts w:ascii="黑体" w:hAnsi="黑体" w:eastAsia="黑体" w:cs="宋体"/>
          <w:color w:val="auto"/>
          <w:kern w:val="0"/>
          <w:sz w:val="32"/>
          <w:szCs w:val="32"/>
        </w:rPr>
      </w:pPr>
      <w:r>
        <w:rPr>
          <w:rFonts w:hint="eastAsia" w:ascii="黑体" w:hAnsi="黑体" w:eastAsia="黑体" w:cs="宋体"/>
          <w:b/>
          <w:bCs/>
          <w:color w:val="auto"/>
          <w:kern w:val="0"/>
          <w:sz w:val="32"/>
          <w:szCs w:val="32"/>
        </w:rPr>
        <w:t>第一章</w:t>
      </w:r>
      <w:r>
        <w:rPr>
          <w:rFonts w:hint="eastAsia" w:ascii="宋体" w:hAnsi="宋体" w:eastAsia="黑体" w:cs="宋体"/>
          <w:b/>
          <w:bCs/>
          <w:color w:val="auto"/>
          <w:kern w:val="0"/>
          <w:sz w:val="32"/>
          <w:szCs w:val="32"/>
        </w:rPr>
        <w:t> </w:t>
      </w:r>
      <w:r>
        <w:rPr>
          <w:rFonts w:hint="eastAsia" w:ascii="黑体" w:hAnsi="黑体" w:eastAsia="黑体" w:cs="宋体"/>
          <w:b/>
          <w:bCs/>
          <w:color w:val="auto"/>
          <w:kern w:val="0"/>
          <w:sz w:val="32"/>
          <w:szCs w:val="32"/>
        </w:rPr>
        <w:t>总则</w:t>
      </w:r>
    </w:p>
    <w:p>
      <w:pPr>
        <w:widowControl/>
        <w:shd w:val="clear" w:color="auto" w:fill="FFFFFF"/>
        <w:spacing w:before="188" w:after="188" w:line="560" w:lineRule="exact"/>
        <w:ind w:firstLine="48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第一条</w:t>
      </w:r>
      <w:r>
        <w:rPr>
          <w:rFonts w:hint="eastAsia" w:ascii="宋体" w:hAnsi="宋体" w:eastAsia="仿宋_GB2312" w:cs="宋体"/>
          <w:color w:val="auto"/>
          <w:kern w:val="0"/>
          <w:sz w:val="32"/>
          <w:szCs w:val="32"/>
        </w:rPr>
        <w:t> </w:t>
      </w:r>
      <w:r>
        <w:rPr>
          <w:rFonts w:hint="eastAsia" w:ascii="仿宋_GB2312" w:hAnsi="宋体" w:eastAsia="仿宋_GB2312" w:cs="宋体"/>
          <w:color w:val="auto"/>
          <w:kern w:val="0"/>
          <w:sz w:val="32"/>
          <w:szCs w:val="32"/>
        </w:rPr>
        <w:t>为加强住房公积金缴存、提取管理，维护职工合法权益，根据国务院《住房公积金管理条例》（国务院令第</w:t>
      </w:r>
      <w:r>
        <w:rPr>
          <w:rFonts w:hint="eastAsia" w:ascii="仿宋_GB2312" w:hAnsi="宋体" w:eastAsia="仿宋_GB2312" w:cs="宋体"/>
          <w:color w:val="auto"/>
          <w:kern w:val="0"/>
          <w:sz w:val="32"/>
          <w:szCs w:val="32"/>
          <w:lang w:val="en-US" w:eastAsia="zh-CN"/>
        </w:rPr>
        <w:t>710</w:t>
      </w:r>
      <w:r>
        <w:rPr>
          <w:rFonts w:hint="eastAsia" w:ascii="仿宋_GB2312" w:hAnsi="宋体" w:eastAsia="仿宋_GB2312" w:cs="宋体"/>
          <w:color w:val="auto"/>
          <w:kern w:val="0"/>
          <w:sz w:val="32"/>
          <w:szCs w:val="32"/>
        </w:rPr>
        <w:t>号）</w:t>
      </w:r>
      <w:r>
        <w:rPr>
          <w:rFonts w:hint="eastAsia" w:ascii="仿宋_GB2312" w:hAnsi="宋体" w:eastAsia="仿宋_GB2312" w:cs="宋体"/>
          <w:color w:val="auto"/>
          <w:kern w:val="0"/>
          <w:sz w:val="32"/>
          <w:szCs w:val="32"/>
          <w:lang w:eastAsia="zh-CN"/>
        </w:rPr>
        <w:t>、</w:t>
      </w:r>
      <w:r>
        <w:rPr>
          <w:rFonts w:hint="eastAsia" w:ascii="仿宋_GB2312" w:hAnsi="宋体" w:eastAsia="仿宋_GB2312" w:cs="宋体"/>
          <w:color w:val="auto"/>
          <w:kern w:val="0"/>
          <w:sz w:val="32"/>
          <w:szCs w:val="32"/>
        </w:rPr>
        <w:t>《住房城乡建设部、财政部、人民银行关于改进住房公积金缴存机制进一步降低企业成本的通知》（建金〔2018〕45号）、《广东省住房和城乡建设厅 广东省财政厅 广东省公安厅 中国人民银行</w:t>
      </w:r>
      <w:r>
        <w:rPr>
          <w:rFonts w:hint="eastAsia" w:ascii="仿宋_GB2312" w:hAnsi="宋体" w:eastAsia="仿宋_GB2312" w:cs="宋体"/>
          <w:color w:val="auto"/>
          <w:kern w:val="0"/>
          <w:sz w:val="32"/>
          <w:szCs w:val="32"/>
          <w:lang w:eastAsia="zh-CN"/>
        </w:rPr>
        <w:t>广州</w:t>
      </w:r>
      <w:bookmarkStart w:id="0" w:name="_GoBack"/>
      <w:bookmarkEnd w:id="0"/>
      <w:r>
        <w:rPr>
          <w:rFonts w:hint="eastAsia" w:ascii="仿宋_GB2312" w:hAnsi="宋体" w:eastAsia="仿宋_GB2312" w:cs="宋体"/>
          <w:color w:val="auto"/>
          <w:kern w:val="0"/>
          <w:sz w:val="32"/>
          <w:szCs w:val="32"/>
        </w:rPr>
        <w:t>分行转发住房城乡建设部等四部门关于开展治理违规提取住房公积金工作的通知》（粤建金〔2018〕115号）</w:t>
      </w:r>
      <w:r>
        <w:rPr>
          <w:rFonts w:hint="eastAsia" w:ascii="仿宋_GB2312" w:hAnsi="宋体" w:eastAsia="仿宋_GB2312" w:cs="宋体"/>
          <w:color w:val="auto"/>
          <w:kern w:val="0"/>
          <w:sz w:val="32"/>
          <w:szCs w:val="32"/>
          <w:lang w:eastAsia="zh-CN"/>
        </w:rPr>
        <w:t>、</w:t>
      </w:r>
      <w:r>
        <w:rPr>
          <w:rFonts w:hint="eastAsia" w:ascii="仿宋_GB2312" w:eastAsia="仿宋_GB2312"/>
          <w:color w:val="auto"/>
          <w:sz w:val="32"/>
          <w:szCs w:val="32"/>
          <w:shd w:val="clear" w:color="auto" w:fill="FFFFFF"/>
        </w:rPr>
        <w:t>《关于在内地（大陆）就业的港澳台同胞享有住房公积金待遇有关问题的意见》（建金〔2017〕237号）、《</w:t>
      </w:r>
      <w:r>
        <w:rPr>
          <w:rFonts w:ascii="仿宋_GB2312" w:eastAsia="仿宋_GB2312"/>
          <w:color w:val="auto"/>
          <w:sz w:val="32"/>
          <w:szCs w:val="32"/>
          <w:shd w:val="clear" w:color="auto" w:fill="FFFFFF"/>
        </w:rPr>
        <w:t>中共中央组织部、人力资源和社会保障部、公安部等25部门关于印发</w:t>
      </w:r>
      <w:r>
        <w:rPr>
          <w:rFonts w:hint="eastAsia" w:ascii="仿宋_GB2312" w:eastAsia="仿宋_GB2312"/>
          <w:color w:val="auto"/>
          <w:sz w:val="32"/>
          <w:szCs w:val="32"/>
          <w:shd w:val="clear" w:color="auto" w:fill="FFFFFF"/>
        </w:rPr>
        <w:t>&lt;</w:t>
      </w:r>
      <w:r>
        <w:rPr>
          <w:rFonts w:ascii="仿宋_GB2312" w:eastAsia="仿宋_GB2312"/>
          <w:color w:val="auto"/>
          <w:sz w:val="32"/>
          <w:szCs w:val="32"/>
          <w:shd w:val="clear" w:color="auto" w:fill="FFFFFF"/>
        </w:rPr>
        <w:t>外国人在中国永久居留享有相关待遇的办法</w:t>
      </w:r>
      <w:r>
        <w:rPr>
          <w:rFonts w:hint="eastAsia" w:ascii="仿宋_GB2312" w:eastAsia="仿宋_GB2312"/>
          <w:color w:val="auto"/>
          <w:sz w:val="32"/>
          <w:szCs w:val="32"/>
          <w:shd w:val="clear" w:color="auto" w:fill="FFFFFF"/>
        </w:rPr>
        <w:t>&gt;</w:t>
      </w:r>
      <w:r>
        <w:rPr>
          <w:rFonts w:ascii="仿宋_GB2312" w:eastAsia="仿宋_GB2312"/>
          <w:color w:val="auto"/>
          <w:sz w:val="32"/>
          <w:szCs w:val="32"/>
          <w:shd w:val="clear" w:color="auto" w:fill="FFFFFF"/>
        </w:rPr>
        <w:t>的通知</w:t>
      </w:r>
      <w:r>
        <w:rPr>
          <w:rFonts w:hint="eastAsia" w:ascii="仿宋_GB2312" w:eastAsia="仿宋_GB2312"/>
          <w:color w:val="auto"/>
          <w:sz w:val="32"/>
          <w:szCs w:val="32"/>
          <w:shd w:val="clear" w:color="auto" w:fill="FFFFFF"/>
        </w:rPr>
        <w:t>》（人社部发〔2012〕53号）</w:t>
      </w:r>
      <w:r>
        <w:rPr>
          <w:rFonts w:hint="eastAsia" w:ascii="仿宋_GB2312" w:hAnsi="宋体" w:eastAsia="仿宋_GB2312" w:cs="宋体"/>
          <w:color w:val="auto"/>
          <w:kern w:val="0"/>
          <w:sz w:val="32"/>
          <w:szCs w:val="32"/>
        </w:rPr>
        <w:t>等规定，结合本市实际，制定本办法。</w:t>
      </w:r>
    </w:p>
    <w:p>
      <w:pPr>
        <w:widowControl/>
        <w:shd w:val="clear" w:color="auto" w:fill="FFFFFF"/>
        <w:spacing w:before="188" w:after="188" w:line="560" w:lineRule="exact"/>
        <w:ind w:firstLine="48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第二条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本办法适用于本市行政区域内住房公积金的缴存、提取管理。</w:t>
      </w:r>
    </w:p>
    <w:p>
      <w:pPr>
        <w:widowControl/>
        <w:shd w:val="clear" w:color="auto" w:fill="FFFFFF"/>
        <w:spacing w:before="188" w:after="188" w:line="560" w:lineRule="exact"/>
        <w:ind w:firstLine="48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第三条</w:t>
      </w:r>
      <w:r>
        <w:rPr>
          <w:rFonts w:hint="eastAsia" w:ascii="宋体" w:hAnsi="宋体" w:eastAsia="仿宋_GB2312" w:cs="宋体"/>
          <w:color w:val="auto"/>
          <w:kern w:val="0"/>
          <w:sz w:val="32"/>
          <w:szCs w:val="32"/>
        </w:rPr>
        <w:t> </w:t>
      </w:r>
      <w:r>
        <w:rPr>
          <w:rFonts w:hint="eastAsia" w:ascii="仿宋_GB2312" w:hAnsi="宋体" w:eastAsia="仿宋_GB2312" w:cs="宋体"/>
          <w:color w:val="auto"/>
          <w:kern w:val="0"/>
          <w:sz w:val="32"/>
          <w:szCs w:val="32"/>
        </w:rPr>
        <w:t>清远市住房公积金管理中心（以下简称“公积金中心”）负责本市住房公积金的缴存、提取管理。</w:t>
      </w:r>
    </w:p>
    <w:p>
      <w:pPr>
        <w:widowControl/>
        <w:shd w:val="clear" w:color="auto" w:fill="FFFFFF"/>
        <w:spacing w:before="188" w:after="188" w:line="560" w:lineRule="exact"/>
        <w:ind w:firstLine="482"/>
        <w:jc w:val="both"/>
        <w:rPr>
          <w:rFonts w:hint="eastAsia"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第四条</w:t>
      </w:r>
      <w:r>
        <w:rPr>
          <w:rFonts w:hint="eastAsia" w:ascii="宋体" w:hAnsi="宋体" w:eastAsia="仿宋_GB2312" w:cs="宋体"/>
          <w:color w:val="auto"/>
          <w:kern w:val="0"/>
          <w:sz w:val="32"/>
          <w:szCs w:val="32"/>
        </w:rPr>
        <w:t> </w:t>
      </w:r>
      <w:r>
        <w:rPr>
          <w:rFonts w:hint="eastAsia" w:ascii="仿宋_GB2312" w:hAnsi="宋体" w:eastAsia="仿宋_GB2312" w:cs="宋体"/>
          <w:color w:val="auto"/>
          <w:kern w:val="0"/>
          <w:sz w:val="32"/>
          <w:szCs w:val="32"/>
        </w:rPr>
        <w:t>本市行政区域内的国家机关、事业单位、国有企业、城镇集体企业、外商投资企业、城镇私营企业及其他城镇企业、民办非企业单位、社会团体（以下统称“单位”）应当为其在职职工缴存住房公积金。</w:t>
      </w:r>
    </w:p>
    <w:p>
      <w:pPr>
        <w:widowControl/>
        <w:shd w:val="clear" w:color="auto" w:fill="FFFFFF"/>
        <w:spacing w:before="188" w:after="188" w:line="560" w:lineRule="exact"/>
        <w:ind w:firstLine="482"/>
        <w:jc w:val="both"/>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持有港澳台居民居住证</w:t>
      </w:r>
      <w:r>
        <w:rPr>
          <w:rFonts w:hint="eastAsia" w:ascii="仿宋_GB2312" w:hAnsi="宋体" w:eastAsia="仿宋_GB2312" w:cs="宋体"/>
          <w:color w:val="auto"/>
          <w:kern w:val="0"/>
          <w:sz w:val="32"/>
          <w:szCs w:val="32"/>
          <w:lang w:eastAsia="zh-CN"/>
        </w:rPr>
        <w:t>的职工、</w:t>
      </w:r>
      <w:r>
        <w:rPr>
          <w:rFonts w:hint="eastAsia" w:ascii="仿宋_GB2312" w:hAnsi="宋体" w:eastAsia="仿宋_GB2312" w:cs="宋体"/>
          <w:color w:val="auto"/>
          <w:kern w:val="0"/>
          <w:sz w:val="32"/>
          <w:szCs w:val="32"/>
        </w:rPr>
        <w:t>取得中国永久居留权的外籍职工，可以按本办法缴存住房公积金。</w:t>
      </w:r>
    </w:p>
    <w:p>
      <w:pPr>
        <w:widowControl/>
        <w:shd w:val="clear" w:color="auto" w:fill="FFFFFF"/>
        <w:spacing w:before="188" w:after="188" w:line="560" w:lineRule="exact"/>
        <w:ind w:firstLine="482"/>
        <w:jc w:val="both"/>
        <w:rPr>
          <w:rFonts w:hint="eastAsia" w:ascii="仿宋_GB2312" w:hAnsi="仿宋_GB2312" w:eastAsia="仿宋_GB2312" w:cs="仿宋_GB2312"/>
          <w:i w:val="0"/>
          <w:caps w:val="0"/>
          <w:color w:val="auto"/>
          <w:spacing w:val="0"/>
          <w:sz w:val="32"/>
          <w:szCs w:val="32"/>
          <w:shd w:val="clear" w:color="080000" w:fill="FFFFFF"/>
        </w:rPr>
      </w:pPr>
      <w:r>
        <w:rPr>
          <w:rFonts w:hint="eastAsia" w:ascii="仿宋_GB2312" w:hAnsi="宋体" w:eastAsia="仿宋_GB2312" w:cs="宋体"/>
          <w:b/>
          <w:bCs/>
          <w:color w:val="auto"/>
          <w:kern w:val="0"/>
          <w:sz w:val="32"/>
          <w:szCs w:val="32"/>
          <w:lang w:val="en-US" w:eastAsia="zh-CN"/>
        </w:rPr>
        <w:t xml:space="preserve"> </w:t>
      </w:r>
      <w:r>
        <w:rPr>
          <w:rFonts w:hint="eastAsia" w:ascii="仿宋_GB2312" w:hAnsi="宋体" w:eastAsia="仿宋_GB2312" w:cs="宋体"/>
          <w:b/>
          <w:bCs/>
          <w:color w:val="auto"/>
          <w:kern w:val="0"/>
          <w:sz w:val="32"/>
          <w:szCs w:val="32"/>
        </w:rPr>
        <w:t>第</w:t>
      </w:r>
      <w:r>
        <w:rPr>
          <w:rFonts w:hint="eastAsia" w:ascii="仿宋_GB2312" w:hAnsi="宋体" w:eastAsia="仿宋_GB2312" w:cs="宋体"/>
          <w:b/>
          <w:bCs/>
          <w:color w:val="auto"/>
          <w:kern w:val="0"/>
          <w:sz w:val="32"/>
          <w:szCs w:val="32"/>
          <w:lang w:eastAsia="zh-CN"/>
        </w:rPr>
        <w:t>五</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仿宋_GB2312" w:eastAsia="仿宋_GB2312" w:cs="仿宋_GB2312"/>
          <w:i w:val="0"/>
          <w:caps w:val="0"/>
          <w:color w:val="auto"/>
          <w:spacing w:val="0"/>
          <w:sz w:val="32"/>
          <w:szCs w:val="32"/>
          <w:shd w:val="clear" w:color="080000" w:fill="FFFFFF"/>
        </w:rPr>
        <w:t>劳务派遣单位可以与用工单位就住房公积金缴存事宜进行约定。未约定的，劳务派遣单位应当按规定为被派遣人员缴存住房公积金。</w:t>
      </w:r>
    </w:p>
    <w:p>
      <w:pPr>
        <w:widowControl/>
        <w:shd w:val="clear" w:color="auto" w:fill="FFFFFF"/>
        <w:spacing w:before="188" w:after="188" w:line="560" w:lineRule="exact"/>
        <w:ind w:firstLine="482"/>
        <w:jc w:val="left"/>
        <w:rPr>
          <w:rFonts w:hint="eastAsia" w:ascii="仿宋_GB2312" w:hAnsi="仿宋_GB2312" w:eastAsia="仿宋_GB2312" w:cs="仿宋_GB2312"/>
          <w:color w:val="auto"/>
          <w:kern w:val="2"/>
          <w:sz w:val="32"/>
          <w:szCs w:val="32"/>
          <w:shd w:val="clear" w:color="080000" w:fill="FFFFFF"/>
        </w:rPr>
      </w:pPr>
    </w:p>
    <w:p>
      <w:pPr>
        <w:widowControl/>
        <w:shd w:val="clear" w:color="auto" w:fill="FFFFFF"/>
        <w:spacing w:before="188" w:after="188" w:line="560" w:lineRule="exact"/>
        <w:jc w:val="center"/>
        <w:rPr>
          <w:rFonts w:ascii="黑体" w:hAnsi="黑体" w:eastAsia="黑体" w:cs="宋体"/>
          <w:b/>
          <w:bCs/>
          <w:color w:val="auto"/>
          <w:kern w:val="0"/>
          <w:sz w:val="32"/>
          <w:szCs w:val="32"/>
        </w:rPr>
      </w:pPr>
      <w:r>
        <w:rPr>
          <w:rFonts w:hint="eastAsia" w:ascii="黑体" w:hAnsi="黑体" w:eastAsia="黑体" w:cs="宋体"/>
          <w:b/>
          <w:bCs/>
          <w:color w:val="auto"/>
          <w:kern w:val="0"/>
          <w:sz w:val="32"/>
          <w:szCs w:val="32"/>
        </w:rPr>
        <w:t>第二章</w:t>
      </w:r>
      <w:r>
        <w:rPr>
          <w:rFonts w:hint="eastAsia" w:ascii="宋体" w:hAnsi="宋体" w:eastAsia="黑体" w:cs="宋体"/>
          <w:b/>
          <w:bCs/>
          <w:color w:val="auto"/>
          <w:kern w:val="0"/>
          <w:sz w:val="32"/>
          <w:szCs w:val="32"/>
        </w:rPr>
        <w:t> </w:t>
      </w:r>
      <w:r>
        <w:rPr>
          <w:rFonts w:hint="eastAsia" w:ascii="黑体" w:hAnsi="黑体" w:eastAsia="黑体" w:cs="宋体"/>
          <w:b/>
          <w:bCs/>
          <w:color w:val="auto"/>
          <w:kern w:val="0"/>
          <w:sz w:val="32"/>
          <w:szCs w:val="32"/>
        </w:rPr>
        <w:t>缴存</w:t>
      </w:r>
    </w:p>
    <w:p>
      <w:pPr>
        <w:widowControl/>
        <w:shd w:val="clear" w:color="auto" w:fill="FFFFFF"/>
        <w:spacing w:before="188" w:after="188" w:line="560" w:lineRule="exact"/>
        <w:jc w:val="center"/>
        <w:rPr>
          <w:rFonts w:ascii="黑体" w:hAnsi="黑体" w:eastAsia="黑体" w:cs="宋体"/>
          <w:b/>
          <w:bCs/>
          <w:color w:val="auto"/>
          <w:kern w:val="0"/>
          <w:sz w:val="32"/>
          <w:szCs w:val="32"/>
        </w:rPr>
      </w:pPr>
      <w:r>
        <w:rPr>
          <w:rFonts w:hint="eastAsia" w:ascii="黑体" w:hAnsi="黑体" w:eastAsia="黑体" w:cs="宋体"/>
          <w:b/>
          <w:bCs/>
          <w:color w:val="auto"/>
          <w:kern w:val="0"/>
          <w:sz w:val="32"/>
          <w:szCs w:val="32"/>
        </w:rPr>
        <w:t>第一节  账户设立、变更与注销</w:t>
      </w:r>
    </w:p>
    <w:p>
      <w:pPr>
        <w:widowControl/>
        <w:shd w:val="clear" w:color="auto" w:fill="FFFFFF"/>
        <w:spacing w:before="188" w:after="188" w:line="560" w:lineRule="exact"/>
        <w:ind w:firstLine="47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w:t>
      </w:r>
      <w:r>
        <w:rPr>
          <w:rFonts w:hint="eastAsia" w:ascii="仿宋_GB2312" w:hAnsi="宋体" w:eastAsia="仿宋_GB2312" w:cs="宋体"/>
          <w:b/>
          <w:bCs/>
          <w:color w:val="auto"/>
          <w:kern w:val="0"/>
          <w:sz w:val="32"/>
          <w:szCs w:val="32"/>
          <w:lang w:val="en-US" w:eastAsia="zh-CN"/>
        </w:rPr>
        <w:t>六</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单位应当自设立之日起30日内办理住房公积金缴存登记。</w:t>
      </w:r>
    </w:p>
    <w:p>
      <w:pPr>
        <w:widowControl/>
        <w:shd w:val="clear" w:color="auto" w:fill="FFFFFF"/>
        <w:spacing w:before="188" w:after="188" w:line="560" w:lineRule="exact"/>
        <w:ind w:firstLine="47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w:t>
      </w:r>
      <w:r>
        <w:rPr>
          <w:rFonts w:hint="eastAsia" w:ascii="仿宋_GB2312" w:hAnsi="宋体" w:eastAsia="仿宋_GB2312" w:cs="宋体"/>
          <w:b/>
          <w:bCs/>
          <w:color w:val="auto"/>
          <w:kern w:val="0"/>
          <w:sz w:val="32"/>
          <w:szCs w:val="32"/>
          <w:lang w:eastAsia="zh-CN"/>
        </w:rPr>
        <w:t>七</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单位录用职工的，应当自录用之日起30日内办理职工住房公积金账户的设立、启封手续。</w:t>
      </w:r>
    </w:p>
    <w:p>
      <w:pPr>
        <w:widowControl/>
        <w:shd w:val="clear" w:color="auto" w:fill="FFFFFF"/>
        <w:spacing w:before="188" w:after="188" w:line="560" w:lineRule="exact"/>
        <w:jc w:val="both"/>
        <w:rPr>
          <w:rFonts w:ascii="仿宋_GB2312" w:hAnsi="宋体" w:eastAsia="仿宋_GB2312" w:cs="宋体"/>
          <w:color w:val="auto"/>
          <w:kern w:val="0"/>
          <w:sz w:val="32"/>
          <w:szCs w:val="32"/>
        </w:rPr>
      </w:pPr>
      <w:r>
        <w:rPr>
          <w:rFonts w:hint="eastAsia" w:ascii="宋体" w:hAnsi="宋体" w:eastAsia="仿宋_GB2312" w:cs="宋体"/>
          <w:b/>
          <w:bCs/>
          <w:color w:val="auto"/>
          <w:kern w:val="0"/>
          <w:sz w:val="32"/>
          <w:szCs w:val="32"/>
        </w:rPr>
        <w:t>  </w:t>
      </w:r>
      <w:r>
        <w:rPr>
          <w:rFonts w:hint="eastAsia" w:ascii="仿宋_GB2312" w:hAnsi="宋体" w:eastAsia="仿宋_GB2312" w:cs="宋体"/>
          <w:b/>
          <w:bCs/>
          <w:color w:val="auto"/>
          <w:kern w:val="0"/>
          <w:sz w:val="32"/>
          <w:szCs w:val="32"/>
        </w:rPr>
        <w:t>第</w:t>
      </w:r>
      <w:r>
        <w:rPr>
          <w:rFonts w:hint="eastAsia" w:ascii="仿宋_GB2312" w:hAnsi="宋体" w:eastAsia="仿宋_GB2312" w:cs="宋体"/>
          <w:b/>
          <w:bCs/>
          <w:color w:val="auto"/>
          <w:kern w:val="0"/>
          <w:sz w:val="32"/>
          <w:szCs w:val="32"/>
          <w:lang w:eastAsia="zh-CN"/>
        </w:rPr>
        <w:t>八</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单位、职工的住房公积金登记事项发生变更的，应当自发生变更之日起30日内办理变更登记。</w:t>
      </w:r>
    </w:p>
    <w:p>
      <w:pPr>
        <w:widowControl/>
        <w:shd w:val="clear" w:color="auto" w:fill="FFFFFF"/>
        <w:spacing w:before="188" w:after="188" w:line="560" w:lineRule="exact"/>
        <w:ind w:firstLine="47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w:t>
      </w:r>
      <w:r>
        <w:rPr>
          <w:rFonts w:hint="eastAsia" w:ascii="仿宋_GB2312" w:hAnsi="宋体" w:eastAsia="仿宋_GB2312" w:cs="宋体"/>
          <w:b/>
          <w:bCs/>
          <w:color w:val="auto"/>
          <w:kern w:val="0"/>
          <w:sz w:val="32"/>
          <w:szCs w:val="32"/>
          <w:lang w:eastAsia="zh-CN"/>
        </w:rPr>
        <w:t>九</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单位合并、分立、改制、撤销、解散或者破产的，应当自发生上述情况之日起30日内由原单位或者清算组织办理账户变更或者注销登记。</w:t>
      </w:r>
    </w:p>
    <w:p>
      <w:pPr>
        <w:widowControl/>
        <w:shd w:val="clear" w:color="auto" w:fill="FFFFFF"/>
        <w:spacing w:before="188" w:after="188" w:line="560" w:lineRule="exact"/>
        <w:jc w:val="center"/>
        <w:rPr>
          <w:rFonts w:ascii="黑体" w:hAnsi="黑体" w:eastAsia="黑体" w:cs="宋体"/>
          <w:b/>
          <w:bCs/>
          <w:color w:val="auto"/>
          <w:kern w:val="0"/>
          <w:sz w:val="32"/>
          <w:szCs w:val="32"/>
        </w:rPr>
      </w:pPr>
      <w:r>
        <w:rPr>
          <w:rFonts w:hint="eastAsia" w:ascii="黑体" w:hAnsi="黑体" w:eastAsia="黑体" w:cs="宋体"/>
          <w:b/>
          <w:bCs/>
          <w:color w:val="auto"/>
          <w:kern w:val="0"/>
          <w:sz w:val="32"/>
          <w:szCs w:val="32"/>
        </w:rPr>
        <w:t>第二节</w:t>
      </w:r>
      <w:r>
        <w:rPr>
          <w:rFonts w:hint="eastAsia" w:ascii="宋体" w:hAnsi="宋体" w:eastAsia="黑体" w:cs="宋体"/>
          <w:b/>
          <w:bCs/>
          <w:color w:val="auto"/>
          <w:kern w:val="0"/>
          <w:sz w:val="32"/>
          <w:szCs w:val="32"/>
        </w:rPr>
        <w:t> </w:t>
      </w:r>
      <w:r>
        <w:rPr>
          <w:rFonts w:hint="eastAsia" w:ascii="黑体" w:hAnsi="黑体" w:eastAsia="黑体" w:cs="宋体"/>
          <w:b/>
          <w:bCs/>
          <w:color w:val="auto"/>
          <w:kern w:val="0"/>
          <w:sz w:val="32"/>
          <w:szCs w:val="32"/>
        </w:rPr>
        <w:t>汇、补缴</w:t>
      </w:r>
    </w:p>
    <w:p>
      <w:pPr>
        <w:widowControl/>
        <w:shd w:val="clear" w:color="auto" w:fill="FFFFFF"/>
        <w:spacing w:before="188" w:after="188" w:line="560" w:lineRule="exact"/>
        <w:ind w:firstLine="48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w:t>
      </w:r>
      <w:r>
        <w:rPr>
          <w:rFonts w:hint="eastAsia" w:ascii="仿宋_GB2312" w:hAnsi="宋体" w:eastAsia="仿宋_GB2312" w:cs="宋体"/>
          <w:b/>
          <w:bCs/>
          <w:color w:val="auto"/>
          <w:kern w:val="0"/>
          <w:sz w:val="32"/>
          <w:szCs w:val="32"/>
          <w:lang w:eastAsia="zh-CN"/>
        </w:rPr>
        <w:t>十</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住房公积金缴存基数按照职工本人上一年度月平均工资确定。工资总额组成按照国家有关规定执行。住房公积金缴存基数不低于本市最低工资标准，不高于本市统计部门公布的上一年度</w:t>
      </w:r>
      <w:r>
        <w:rPr>
          <w:rFonts w:hint="eastAsia" w:ascii="仿宋_GB2312" w:hAnsi="宋体" w:eastAsia="仿宋_GB2312" w:cs="宋体"/>
          <w:color w:val="auto"/>
          <w:kern w:val="0"/>
          <w:sz w:val="32"/>
          <w:szCs w:val="32"/>
          <w:lang w:eastAsia="zh-CN"/>
        </w:rPr>
        <w:t>城镇非私营单位就业人员月平均工资</w:t>
      </w:r>
      <w:r>
        <w:rPr>
          <w:rFonts w:hint="eastAsia" w:ascii="仿宋_GB2312" w:hAnsi="宋体" w:eastAsia="仿宋_GB2312" w:cs="宋体"/>
          <w:color w:val="auto"/>
          <w:kern w:val="0"/>
          <w:sz w:val="32"/>
          <w:szCs w:val="32"/>
        </w:rPr>
        <w:t>的3倍。</w:t>
      </w:r>
    </w:p>
    <w:p>
      <w:pPr>
        <w:widowControl/>
        <w:shd w:val="clear" w:color="auto" w:fill="FFFFFF"/>
        <w:spacing w:before="188" w:after="188" w:line="560" w:lineRule="exact"/>
        <w:ind w:firstLine="47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w:t>
      </w:r>
      <w:r>
        <w:rPr>
          <w:rFonts w:hint="eastAsia" w:ascii="仿宋_GB2312" w:hAnsi="宋体" w:eastAsia="仿宋_GB2312" w:cs="宋体"/>
          <w:b/>
          <w:bCs/>
          <w:color w:val="auto"/>
          <w:kern w:val="0"/>
          <w:sz w:val="32"/>
          <w:szCs w:val="32"/>
          <w:lang w:eastAsia="zh-CN"/>
        </w:rPr>
        <w:t>十一</w:t>
      </w:r>
      <w:r>
        <w:rPr>
          <w:rFonts w:hint="eastAsia" w:ascii="仿宋_GB2312" w:hAnsi="宋体" w:eastAsia="仿宋_GB2312" w:cs="宋体"/>
          <w:b/>
          <w:bCs/>
          <w:color w:val="auto"/>
          <w:kern w:val="0"/>
          <w:sz w:val="32"/>
          <w:szCs w:val="32"/>
        </w:rPr>
        <w:t>条</w:t>
      </w:r>
      <w:r>
        <w:rPr>
          <w:rFonts w:hint="eastAsia" w:ascii="宋体" w:hAnsi="宋体" w:eastAsia="仿宋_GB2312" w:cs="宋体"/>
          <w:color w:val="auto"/>
          <w:kern w:val="0"/>
          <w:sz w:val="32"/>
          <w:szCs w:val="32"/>
        </w:rPr>
        <w:t> </w:t>
      </w:r>
      <w:r>
        <w:rPr>
          <w:rFonts w:hint="eastAsia" w:ascii="仿宋_GB2312" w:hAnsi="宋体" w:eastAsia="仿宋_GB2312" w:cs="宋体"/>
          <w:color w:val="auto"/>
          <w:kern w:val="0"/>
          <w:sz w:val="32"/>
          <w:szCs w:val="32"/>
        </w:rPr>
        <w:t>新参加工作的职工从参加工作的第二个月起开始缴存住房公积金，缴存基数为该职工第二个月全月应发工资总额。新调入的职工从调入当月起缴存住房公积金，缴存基数为该职工调入当月全月应发工资总额。</w:t>
      </w:r>
    </w:p>
    <w:p>
      <w:pPr>
        <w:widowControl/>
        <w:shd w:val="clear" w:color="auto" w:fill="FFFFFF"/>
        <w:spacing w:before="188" w:after="188" w:line="560" w:lineRule="exact"/>
        <w:ind w:firstLine="48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第十</w:t>
      </w:r>
      <w:r>
        <w:rPr>
          <w:rFonts w:hint="eastAsia" w:ascii="仿宋_GB2312" w:hAnsi="宋体" w:eastAsia="仿宋_GB2312" w:cs="宋体"/>
          <w:b/>
          <w:bCs/>
          <w:color w:val="auto"/>
          <w:kern w:val="0"/>
          <w:sz w:val="32"/>
          <w:szCs w:val="32"/>
          <w:lang w:eastAsia="zh-CN"/>
        </w:rPr>
        <w:t>二</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宋体" w:hAnsi="宋体" w:eastAsia="仿宋_GB2312" w:cs="宋体"/>
          <w:b w:val="0"/>
          <w:bCs w:val="0"/>
          <w:color w:val="auto"/>
          <w:kern w:val="0"/>
          <w:sz w:val="32"/>
          <w:szCs w:val="32"/>
          <w:lang w:eastAsia="zh-CN"/>
        </w:rPr>
        <w:t>职工</w:t>
      </w:r>
      <w:r>
        <w:rPr>
          <w:rFonts w:hint="eastAsia" w:ascii="仿宋_GB2312" w:hAnsi="宋体" w:eastAsia="仿宋_GB2312" w:cs="宋体"/>
          <w:color w:val="auto"/>
          <w:kern w:val="0"/>
          <w:sz w:val="32"/>
          <w:szCs w:val="32"/>
        </w:rPr>
        <w:t>住房公积金月缴存额为缴存基数乘以缴存比例。职工个人缴存的和职工所在单位为职工缴存的住房公积金，属于职工个人所有。</w:t>
      </w:r>
    </w:p>
    <w:p>
      <w:pPr>
        <w:widowControl/>
        <w:shd w:val="clear" w:color="auto" w:fill="FFFFFF"/>
        <w:spacing w:before="188" w:after="188" w:line="560" w:lineRule="exact"/>
        <w:ind w:firstLine="48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第十</w:t>
      </w:r>
      <w:r>
        <w:rPr>
          <w:rFonts w:hint="eastAsia" w:ascii="仿宋_GB2312" w:hAnsi="宋体" w:eastAsia="仿宋_GB2312" w:cs="宋体"/>
          <w:b/>
          <w:bCs/>
          <w:color w:val="auto"/>
          <w:kern w:val="0"/>
          <w:sz w:val="32"/>
          <w:szCs w:val="32"/>
          <w:lang w:eastAsia="zh-CN"/>
        </w:rPr>
        <w:t>三</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职工个人缴存的住房公积金，由所在单位每月从其应发工资中代扣代缴。单位应当于每月发放职工工资之日起5日内将单位缴存的和为职工代缴的住房公积金汇缴到住房公积金专户内。</w:t>
      </w:r>
    </w:p>
    <w:p>
      <w:pPr>
        <w:widowControl/>
        <w:shd w:val="clear" w:color="auto" w:fill="FFFFFF"/>
        <w:spacing w:before="188" w:after="188" w:line="560" w:lineRule="exact"/>
        <w:ind w:firstLine="47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第十</w:t>
      </w:r>
      <w:r>
        <w:rPr>
          <w:rFonts w:hint="eastAsia" w:ascii="仿宋_GB2312" w:hAnsi="宋体" w:eastAsia="仿宋_GB2312" w:cs="宋体"/>
          <w:b/>
          <w:bCs/>
          <w:color w:val="auto"/>
          <w:kern w:val="0"/>
          <w:sz w:val="32"/>
          <w:szCs w:val="32"/>
          <w:lang w:eastAsia="zh-CN"/>
        </w:rPr>
        <w:t>四</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住房公积金缴存基数与缴存比例的执行年度（以下简称“缴存年度”）为当年7月1日至次年6月30日。在一个缴存年度内，原则上缴存基数与比例不变。</w:t>
      </w:r>
    </w:p>
    <w:p>
      <w:pPr>
        <w:widowControl/>
        <w:shd w:val="clear" w:color="auto" w:fill="FFFFFF"/>
        <w:spacing w:before="188" w:after="188" w:line="560" w:lineRule="exact"/>
        <w:ind w:firstLine="482"/>
        <w:jc w:val="both"/>
        <w:rPr>
          <w:rFonts w:hint="eastAsia"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第十</w:t>
      </w:r>
      <w:r>
        <w:rPr>
          <w:rFonts w:hint="eastAsia" w:ascii="仿宋_GB2312" w:hAnsi="宋体" w:eastAsia="仿宋_GB2312" w:cs="宋体"/>
          <w:b/>
          <w:bCs/>
          <w:color w:val="auto"/>
          <w:kern w:val="0"/>
          <w:sz w:val="32"/>
          <w:szCs w:val="32"/>
          <w:lang w:eastAsia="zh-CN"/>
        </w:rPr>
        <w:t>五</w:t>
      </w:r>
      <w:r>
        <w:rPr>
          <w:rFonts w:hint="eastAsia" w:ascii="仿宋_GB2312" w:hAnsi="宋体" w:eastAsia="仿宋_GB2312" w:cs="宋体"/>
          <w:b/>
          <w:bCs/>
          <w:color w:val="auto"/>
          <w:kern w:val="0"/>
          <w:sz w:val="32"/>
          <w:szCs w:val="32"/>
        </w:rPr>
        <w:t>条</w:t>
      </w:r>
      <w:r>
        <w:rPr>
          <w:rFonts w:hint="eastAsia" w:ascii="宋体" w:hAnsi="宋体" w:eastAsia="仿宋_GB2312" w:cs="宋体"/>
          <w:color w:val="auto"/>
          <w:kern w:val="0"/>
          <w:sz w:val="32"/>
          <w:szCs w:val="32"/>
        </w:rPr>
        <w:t> </w:t>
      </w:r>
      <w:r>
        <w:rPr>
          <w:rFonts w:hint="eastAsia" w:ascii="仿宋_GB2312" w:hAnsi="宋体" w:eastAsia="仿宋_GB2312" w:cs="宋体"/>
          <w:color w:val="auto"/>
          <w:kern w:val="0"/>
          <w:sz w:val="32"/>
          <w:szCs w:val="32"/>
        </w:rPr>
        <w:t>住房公积金缴存比例由缴存单位自行选择，不低于5％，不高于12％。同一单位在同一缴存年度内原则上只能选定一个单位缴存比例，个人缴存比例应与单位缴存比例一致。缴存比例取1％的整数倍。</w:t>
      </w:r>
    </w:p>
    <w:p>
      <w:pPr>
        <w:shd w:val="clear" w:color="auto" w:fill="FFFFFF"/>
        <w:spacing w:before="188" w:beforeAutospacing="0" w:after="188" w:afterAutospacing="0" w:line="560" w:lineRule="exact"/>
        <w:ind w:firstLine="482"/>
        <w:jc w:val="both"/>
        <w:rPr>
          <w:rFonts w:hint="eastAsia" w:ascii="仿宋_GB2312" w:hAnsi="宋体" w:eastAsia="仿宋_GB2312" w:cs="宋体"/>
          <w:color w:val="auto"/>
          <w:kern w:val="0"/>
          <w:sz w:val="32"/>
          <w:szCs w:val="32"/>
        </w:rPr>
      </w:pPr>
      <w:r>
        <w:rPr>
          <w:rFonts w:hint="eastAsia" w:ascii="仿宋_GB2312" w:hAnsi="宋体" w:eastAsia="仿宋_GB2312" w:cs="宋体"/>
          <w:b w:val="0"/>
          <w:bCs w:val="0"/>
          <w:color w:val="auto"/>
          <w:kern w:val="0"/>
          <w:sz w:val="32"/>
          <w:szCs w:val="32"/>
          <w:lang w:val="en-US" w:eastAsia="zh-CN"/>
        </w:rPr>
        <w:t xml:space="preserve"> </w:t>
      </w:r>
      <w:r>
        <w:rPr>
          <w:rFonts w:hint="eastAsia" w:ascii="仿宋_GB2312" w:hAnsi="宋体" w:eastAsia="仿宋_GB2312" w:cs="宋体"/>
          <w:b/>
          <w:bCs/>
          <w:color w:val="auto"/>
          <w:kern w:val="0"/>
          <w:sz w:val="32"/>
          <w:szCs w:val="32"/>
        </w:rPr>
        <w:t>第十</w:t>
      </w:r>
      <w:r>
        <w:rPr>
          <w:rFonts w:hint="eastAsia" w:ascii="仿宋_GB2312" w:hAnsi="宋体" w:eastAsia="仿宋_GB2312" w:cs="宋体"/>
          <w:b/>
          <w:bCs/>
          <w:color w:val="auto"/>
          <w:kern w:val="0"/>
          <w:sz w:val="32"/>
          <w:szCs w:val="32"/>
          <w:lang w:eastAsia="zh-CN"/>
        </w:rPr>
        <w:t>六</w:t>
      </w:r>
      <w:r>
        <w:rPr>
          <w:rFonts w:hint="eastAsia" w:ascii="仿宋_GB2312" w:hAnsi="宋体" w:eastAsia="仿宋_GB2312" w:cs="宋体"/>
          <w:b/>
          <w:bCs/>
          <w:color w:val="auto"/>
          <w:kern w:val="0"/>
          <w:sz w:val="32"/>
          <w:szCs w:val="32"/>
        </w:rPr>
        <w:t>条</w:t>
      </w:r>
      <w:r>
        <w:rPr>
          <w:rFonts w:hint="eastAsia" w:ascii="宋体" w:hAnsi="宋体" w:eastAsia="仿宋_GB2312" w:cs="宋体"/>
          <w:color w:val="auto"/>
          <w:kern w:val="0"/>
          <w:sz w:val="32"/>
          <w:szCs w:val="32"/>
        </w:rPr>
        <w:t> </w:t>
      </w:r>
      <w:r>
        <w:rPr>
          <w:rFonts w:hint="eastAsia" w:ascii="仿宋_GB2312" w:hAnsi="宋体" w:eastAsia="仿宋_GB2312" w:cs="宋体"/>
          <w:i w:val="0"/>
          <w:caps w:val="0"/>
          <w:color w:val="auto"/>
          <w:spacing w:val="0"/>
          <w:kern w:val="0"/>
          <w:sz w:val="32"/>
          <w:szCs w:val="32"/>
          <w:shd w:val="clear" w:color="070000" w:fill="auto"/>
        </w:rPr>
        <w:t>职工与单位在当月15日后（含当日）解除或者终止劳动关系的，离职当月全月的住房公积金仍需缴存；在当月15日前解除或者终止劳动关系的，离职当月的住房公积金是否缴存由双方协商决定。</w:t>
      </w:r>
    </w:p>
    <w:p>
      <w:pPr>
        <w:widowControl/>
        <w:shd w:val="clear" w:color="auto" w:fill="FFFFFF"/>
        <w:spacing w:before="188" w:after="188" w:line="560" w:lineRule="exact"/>
        <w:ind w:firstLine="47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第十</w:t>
      </w:r>
      <w:r>
        <w:rPr>
          <w:rFonts w:hint="eastAsia" w:ascii="仿宋_GB2312" w:hAnsi="宋体" w:eastAsia="仿宋_GB2312" w:cs="宋体"/>
          <w:b/>
          <w:bCs/>
          <w:color w:val="auto"/>
          <w:kern w:val="0"/>
          <w:sz w:val="32"/>
          <w:szCs w:val="32"/>
          <w:lang w:val="en-US" w:eastAsia="zh-CN"/>
        </w:rPr>
        <w:t>七</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单位应当按时、全员、足额缴存住房公积金，不得逾期缴存、少缴或者多缴。单位未缴、少缴职工住房公积金的，应当按照规定补缴住房公积金。单位为职工多缴住房公积金的，可向公积金中心提出申请，经核实后，多缴部分款项退回单位账户。</w:t>
      </w:r>
    </w:p>
    <w:p>
      <w:pPr>
        <w:widowControl/>
        <w:shd w:val="clear" w:color="auto" w:fill="FFFFFF"/>
        <w:spacing w:before="188" w:after="188" w:line="560" w:lineRule="exact"/>
        <w:ind w:firstLine="472"/>
        <w:jc w:val="both"/>
        <w:rPr>
          <w:rFonts w:ascii="仿宋_GB2312" w:hAnsi="宋体" w:eastAsia="仿宋_GB2312"/>
          <w:color w:val="auto"/>
          <w:sz w:val="32"/>
          <w:szCs w:val="32"/>
        </w:rPr>
      </w:pPr>
      <w:r>
        <w:rPr>
          <w:rFonts w:hint="eastAsia" w:ascii="仿宋_GB2312" w:hAnsi="宋体" w:eastAsia="仿宋_GB2312" w:cs="宋体"/>
          <w:b/>
          <w:bCs/>
          <w:color w:val="auto"/>
          <w:kern w:val="0"/>
          <w:sz w:val="32"/>
          <w:szCs w:val="32"/>
        </w:rPr>
        <w:t xml:space="preserve"> 第十</w:t>
      </w:r>
      <w:r>
        <w:rPr>
          <w:rFonts w:hint="eastAsia" w:ascii="仿宋_GB2312" w:hAnsi="宋体" w:eastAsia="仿宋_GB2312" w:cs="宋体"/>
          <w:b/>
          <w:bCs/>
          <w:color w:val="auto"/>
          <w:kern w:val="0"/>
          <w:sz w:val="32"/>
          <w:szCs w:val="32"/>
          <w:lang w:eastAsia="zh-CN"/>
        </w:rPr>
        <w:t>八</w:t>
      </w:r>
      <w:r>
        <w:rPr>
          <w:rFonts w:hint="eastAsia" w:ascii="仿宋_GB2312" w:hAnsi="宋体" w:eastAsia="仿宋_GB2312" w:cs="宋体"/>
          <w:b/>
          <w:bCs/>
          <w:color w:val="auto"/>
          <w:kern w:val="0"/>
          <w:sz w:val="32"/>
          <w:szCs w:val="32"/>
        </w:rPr>
        <w:t>条</w:t>
      </w:r>
      <w:r>
        <w:rPr>
          <w:rFonts w:hint="eastAsia" w:ascii="宋体" w:hAnsi="宋体" w:eastAsia="仿宋_GB2312" w:cs="宋体"/>
          <w:color w:val="auto"/>
          <w:kern w:val="0"/>
          <w:sz w:val="32"/>
          <w:szCs w:val="32"/>
        </w:rPr>
        <w:t> </w:t>
      </w:r>
      <w:r>
        <w:rPr>
          <w:rFonts w:hint="eastAsia" w:ascii="仿宋_GB2312" w:hAnsi="宋体" w:eastAsia="仿宋_GB2312" w:cs="宋体"/>
          <w:color w:val="auto"/>
          <w:kern w:val="0"/>
          <w:sz w:val="32"/>
          <w:szCs w:val="32"/>
        </w:rPr>
        <w:t>单位合并、分立或者改制的，应当为职工补缴未缴、少缴的住房公积金，无力补缴的，应当在办理合并、分立或者改制手续前，明确住房公积金的补缴责任主体。</w:t>
      </w:r>
      <w:r>
        <w:rPr>
          <w:rFonts w:hint="eastAsia" w:ascii="仿宋_GB2312" w:hAnsi="宋体" w:eastAsia="仿宋_GB2312"/>
          <w:color w:val="auto"/>
          <w:sz w:val="32"/>
          <w:szCs w:val="32"/>
        </w:rPr>
        <w:t>单位撤销、解散或者破产的，其未缴或者少缴的住房公积金</w:t>
      </w:r>
      <w:r>
        <w:rPr>
          <w:rFonts w:hint="eastAsia" w:ascii="仿宋_GB2312" w:hAnsi="宋体" w:eastAsia="仿宋_GB2312"/>
          <w:color w:val="auto"/>
          <w:sz w:val="32"/>
          <w:szCs w:val="32"/>
          <w:lang w:eastAsia="zh-CN"/>
        </w:rPr>
        <w:t>按照</w:t>
      </w:r>
      <w:r>
        <w:rPr>
          <w:rFonts w:hint="eastAsia" w:ascii="仿宋_GB2312" w:hAnsi="宋体" w:eastAsia="仿宋_GB2312"/>
          <w:color w:val="auto"/>
          <w:sz w:val="32"/>
          <w:szCs w:val="32"/>
        </w:rPr>
        <w:t>所欠职工工资</w:t>
      </w:r>
      <w:r>
        <w:rPr>
          <w:rFonts w:hint="eastAsia" w:ascii="仿宋_GB2312" w:hAnsi="宋体" w:eastAsia="仿宋_GB2312"/>
          <w:color w:val="auto"/>
          <w:sz w:val="32"/>
          <w:szCs w:val="32"/>
          <w:lang w:eastAsia="zh-CN"/>
        </w:rPr>
        <w:t>性质</w:t>
      </w:r>
      <w:r>
        <w:rPr>
          <w:rFonts w:hint="eastAsia" w:ascii="仿宋_GB2312" w:hAnsi="宋体" w:eastAsia="仿宋_GB2312" w:cs="宋体"/>
          <w:color w:val="auto"/>
          <w:kern w:val="0"/>
          <w:sz w:val="32"/>
          <w:szCs w:val="32"/>
        </w:rPr>
        <w:t>清偿</w:t>
      </w:r>
      <w:r>
        <w:rPr>
          <w:rFonts w:hint="eastAsia" w:ascii="仿宋_GB2312" w:hAnsi="宋体" w:eastAsia="仿宋_GB2312"/>
          <w:color w:val="auto"/>
          <w:sz w:val="32"/>
          <w:szCs w:val="32"/>
        </w:rPr>
        <w:t>。</w:t>
      </w:r>
    </w:p>
    <w:p>
      <w:pPr>
        <w:widowControl/>
        <w:shd w:val="clear" w:color="auto" w:fill="FFFFFF"/>
        <w:spacing w:before="188" w:after="188" w:line="560" w:lineRule="exact"/>
        <w:ind w:firstLine="470"/>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第十</w:t>
      </w:r>
      <w:r>
        <w:rPr>
          <w:rFonts w:hint="eastAsia" w:ascii="仿宋_GB2312" w:hAnsi="宋体" w:eastAsia="仿宋_GB2312" w:cs="宋体"/>
          <w:b/>
          <w:bCs/>
          <w:color w:val="auto"/>
          <w:kern w:val="0"/>
          <w:sz w:val="32"/>
          <w:szCs w:val="32"/>
          <w:lang w:eastAsia="zh-CN"/>
        </w:rPr>
        <w:t>九</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olor w:val="auto"/>
          <w:sz w:val="32"/>
          <w:szCs w:val="32"/>
          <w:shd w:val="clear" w:color="auto" w:fill="FFFFFF"/>
        </w:rPr>
        <w:t>生产经营亏损的企业，经职工代表大会或工会讨论通过，可申请降低住房公积金缴存比例</w:t>
      </w:r>
      <w:r>
        <w:rPr>
          <w:rFonts w:hint="eastAsia" w:ascii="仿宋_GB2312" w:hAnsi="宋体" w:eastAsia="仿宋_GB2312" w:cs="宋体"/>
          <w:color w:val="auto"/>
          <w:kern w:val="0"/>
          <w:sz w:val="32"/>
          <w:szCs w:val="32"/>
        </w:rPr>
        <w:t>（低于5%）</w:t>
      </w:r>
      <w:r>
        <w:rPr>
          <w:rFonts w:hint="eastAsia" w:ascii="仿宋_GB2312" w:hAnsi="宋体" w:eastAsia="仿宋_GB2312"/>
          <w:color w:val="auto"/>
          <w:sz w:val="32"/>
          <w:szCs w:val="32"/>
          <w:shd w:val="clear" w:color="auto" w:fill="FFFFFF"/>
        </w:rPr>
        <w:t>或者缓缴。</w:t>
      </w:r>
      <w:r>
        <w:rPr>
          <w:rFonts w:hint="eastAsia" w:ascii="仿宋_GB2312" w:hAnsi="宋体" w:eastAsia="仿宋_GB2312" w:cs="宋体"/>
          <w:color w:val="auto"/>
          <w:kern w:val="0"/>
          <w:sz w:val="32"/>
          <w:szCs w:val="32"/>
        </w:rPr>
        <w:t>公积金中心应当在收到申请材料后10个工作日内做出审批决定。</w:t>
      </w:r>
      <w:r>
        <w:rPr>
          <w:rFonts w:hint="eastAsia" w:ascii="仿宋_GB2312" w:hAnsi="宋体" w:eastAsia="仿宋_GB2312"/>
          <w:color w:val="auto"/>
          <w:sz w:val="32"/>
          <w:szCs w:val="32"/>
          <w:shd w:val="clear" w:color="auto" w:fill="FFFFFF"/>
        </w:rPr>
        <w:t>企业</w:t>
      </w:r>
      <w:r>
        <w:rPr>
          <w:rFonts w:hint="eastAsia" w:ascii="仿宋_GB2312" w:hAnsi="宋体" w:eastAsia="仿宋_GB2312" w:cs="宋体"/>
          <w:color w:val="auto"/>
          <w:kern w:val="0"/>
          <w:sz w:val="32"/>
          <w:szCs w:val="32"/>
        </w:rPr>
        <w:t>降低缴存比例（低于5%）或者缓缴的期限最长为一年。期满后仍需降低缴存比例（低于5%）或者缓缴的，应当重新提出申请。企业经济效益好转后，应当提高缴存比例或者补缴缓缴期间的住房公积金。</w:t>
      </w:r>
    </w:p>
    <w:p>
      <w:pPr>
        <w:widowControl/>
        <w:shd w:val="clear" w:color="auto" w:fill="FFFFFF"/>
        <w:spacing w:before="188" w:after="188" w:line="560" w:lineRule="exact"/>
        <w:ind w:firstLine="47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w:t>
      </w:r>
      <w:r>
        <w:rPr>
          <w:rFonts w:hint="eastAsia" w:ascii="仿宋_GB2312" w:hAnsi="宋体" w:eastAsia="仿宋_GB2312" w:cs="宋体"/>
          <w:b/>
          <w:bCs/>
          <w:color w:val="auto"/>
          <w:kern w:val="0"/>
          <w:sz w:val="32"/>
          <w:szCs w:val="32"/>
          <w:lang w:eastAsia="zh-CN"/>
        </w:rPr>
        <w:t>二十</w:t>
      </w:r>
      <w:r>
        <w:rPr>
          <w:rFonts w:hint="eastAsia" w:ascii="仿宋_GB2312" w:hAnsi="宋体" w:eastAsia="仿宋_GB2312" w:cs="宋体"/>
          <w:b/>
          <w:bCs/>
          <w:color w:val="auto"/>
          <w:kern w:val="0"/>
          <w:sz w:val="32"/>
          <w:szCs w:val="32"/>
        </w:rPr>
        <w:t>条</w:t>
      </w:r>
      <w:r>
        <w:rPr>
          <w:rFonts w:hint="eastAsia" w:ascii="宋体" w:hAnsi="宋体" w:eastAsia="仿宋_GB2312" w:cs="宋体"/>
          <w:color w:val="auto"/>
          <w:kern w:val="0"/>
          <w:sz w:val="32"/>
          <w:szCs w:val="32"/>
        </w:rPr>
        <w:t> </w:t>
      </w:r>
      <w:r>
        <w:rPr>
          <w:rFonts w:hint="eastAsia" w:ascii="仿宋_GB2312" w:hAnsi="宋体" w:eastAsia="仿宋_GB2312" w:cs="宋体"/>
          <w:color w:val="auto"/>
          <w:kern w:val="0"/>
          <w:sz w:val="32"/>
          <w:szCs w:val="32"/>
        </w:rPr>
        <w:t>单位应当在公积金中心规定的时间内完成职工住房公积金新缴存年度的基数调整工作。</w:t>
      </w:r>
    </w:p>
    <w:p>
      <w:pPr>
        <w:widowControl/>
        <w:shd w:val="clear" w:color="auto" w:fill="FFFFFF"/>
        <w:spacing w:before="188" w:after="188" w:line="560" w:lineRule="exact"/>
        <w:ind w:firstLine="501"/>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w:t>
      </w:r>
      <w:r>
        <w:rPr>
          <w:rFonts w:hint="eastAsia" w:ascii="仿宋_GB2312" w:hAnsi="宋体" w:eastAsia="仿宋_GB2312" w:cs="宋体"/>
          <w:b/>
          <w:bCs/>
          <w:color w:val="auto"/>
          <w:kern w:val="0"/>
          <w:sz w:val="32"/>
          <w:szCs w:val="32"/>
          <w:lang w:eastAsia="zh-CN"/>
        </w:rPr>
        <w:t>二十一</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每个职工只能有一个住房公积金账户，公积金中心应当设立职工住房公积金缴存明细账。</w:t>
      </w:r>
    </w:p>
    <w:p>
      <w:pPr>
        <w:widowControl/>
        <w:shd w:val="clear" w:color="auto" w:fill="FFFFFF"/>
        <w:spacing w:before="188" w:after="188" w:line="560" w:lineRule="exact"/>
        <w:ind w:firstLine="501"/>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第二十</w:t>
      </w:r>
      <w:r>
        <w:rPr>
          <w:rFonts w:hint="eastAsia" w:ascii="仿宋_GB2312" w:hAnsi="宋体" w:eastAsia="仿宋_GB2312" w:cs="宋体"/>
          <w:b/>
          <w:bCs/>
          <w:color w:val="auto"/>
          <w:kern w:val="0"/>
          <w:sz w:val="32"/>
          <w:szCs w:val="32"/>
          <w:lang w:eastAsia="zh-CN"/>
        </w:rPr>
        <w:t>二</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住房公积金自存入职工住房公积金账户之日起按照国家规定的利率计息。</w:t>
      </w:r>
    </w:p>
    <w:p>
      <w:pPr>
        <w:widowControl/>
        <w:shd w:val="clear" w:color="auto" w:fill="FFFFFF"/>
        <w:spacing w:before="188" w:after="188" w:line="560" w:lineRule="exact"/>
        <w:jc w:val="center"/>
        <w:rPr>
          <w:rFonts w:ascii="仿宋_GB2312" w:hAnsi="宋体" w:eastAsia="仿宋_GB2312" w:cs="宋体"/>
          <w:color w:val="auto"/>
          <w:kern w:val="0"/>
          <w:sz w:val="32"/>
          <w:szCs w:val="32"/>
        </w:rPr>
      </w:pPr>
      <w:r>
        <w:rPr>
          <w:rFonts w:hint="eastAsia" w:ascii="宋体" w:hAnsi="宋体" w:eastAsia="仿宋_GB2312" w:cs="宋体"/>
          <w:color w:val="auto"/>
          <w:kern w:val="0"/>
          <w:sz w:val="32"/>
          <w:szCs w:val="32"/>
        </w:rPr>
        <w:t> </w:t>
      </w:r>
    </w:p>
    <w:p>
      <w:pPr>
        <w:widowControl/>
        <w:shd w:val="clear" w:color="auto" w:fill="FFFFFF"/>
        <w:spacing w:before="188" w:after="188" w:line="560" w:lineRule="exact"/>
        <w:jc w:val="center"/>
        <w:rPr>
          <w:rFonts w:ascii="黑体" w:hAnsi="黑体" w:eastAsia="黑体" w:cs="宋体"/>
          <w:color w:val="auto"/>
          <w:kern w:val="0"/>
          <w:sz w:val="32"/>
          <w:szCs w:val="32"/>
        </w:rPr>
      </w:pPr>
      <w:r>
        <w:rPr>
          <w:rFonts w:hint="eastAsia" w:ascii="黑体" w:hAnsi="黑体" w:eastAsia="黑体" w:cs="宋体"/>
          <w:b/>
          <w:bCs/>
          <w:color w:val="auto"/>
          <w:kern w:val="0"/>
          <w:sz w:val="32"/>
          <w:szCs w:val="32"/>
        </w:rPr>
        <w:t>第三节</w:t>
      </w:r>
      <w:r>
        <w:rPr>
          <w:rFonts w:hint="eastAsia" w:ascii="宋体" w:hAnsi="宋体" w:eastAsia="黑体" w:cs="宋体"/>
          <w:b/>
          <w:bCs/>
          <w:color w:val="auto"/>
          <w:kern w:val="0"/>
          <w:sz w:val="32"/>
          <w:szCs w:val="32"/>
        </w:rPr>
        <w:t> </w:t>
      </w:r>
      <w:r>
        <w:rPr>
          <w:rFonts w:hint="eastAsia" w:ascii="黑体" w:hAnsi="黑体" w:eastAsia="黑体" w:cs="宋体"/>
          <w:b/>
          <w:bCs/>
          <w:color w:val="auto"/>
          <w:kern w:val="0"/>
          <w:sz w:val="32"/>
          <w:szCs w:val="32"/>
        </w:rPr>
        <w:t>账户封存、启封与转移</w:t>
      </w:r>
    </w:p>
    <w:p>
      <w:pPr>
        <w:widowControl/>
        <w:shd w:val="clear" w:color="auto" w:fill="FFFFFF"/>
        <w:spacing w:before="188" w:after="188" w:line="560" w:lineRule="exact"/>
        <w:ind w:firstLine="47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第二十</w:t>
      </w:r>
      <w:r>
        <w:rPr>
          <w:rFonts w:hint="eastAsia" w:ascii="仿宋_GB2312" w:hAnsi="宋体" w:eastAsia="仿宋_GB2312" w:cs="宋体"/>
          <w:b/>
          <w:bCs/>
          <w:color w:val="auto"/>
          <w:kern w:val="0"/>
          <w:sz w:val="32"/>
          <w:szCs w:val="32"/>
          <w:lang w:eastAsia="zh-CN"/>
        </w:rPr>
        <w:t>三</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符合以下情形之一的，单位应当为职工办理账户封存手续：</w:t>
      </w:r>
    </w:p>
    <w:p>
      <w:pPr>
        <w:widowControl/>
        <w:shd w:val="clear" w:color="auto" w:fill="FFFFFF"/>
        <w:spacing w:before="188" w:after="188" w:line="560" w:lineRule="exact"/>
        <w:ind w:firstLine="360"/>
        <w:jc w:val="both"/>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（一）职工与单位解除或者终止劳动关系，职工住房公积金账户所在单位应当自劳动关系解除或者终止之日起30日内为职工办理账户封存手续；</w:t>
      </w:r>
    </w:p>
    <w:p>
      <w:pPr>
        <w:widowControl/>
        <w:shd w:val="clear" w:color="auto" w:fill="FFFFFF"/>
        <w:spacing w:before="188" w:after="188" w:line="560" w:lineRule="exact"/>
        <w:ind w:firstLine="360"/>
        <w:jc w:val="both"/>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（二）职工住房公积金账户所在单位合并、分立、撤销、破产、解散的，单位或者清算组织应当在上述情形前为职工办理账户封存手续。</w:t>
      </w:r>
    </w:p>
    <w:p>
      <w:pPr>
        <w:widowControl/>
        <w:shd w:val="clear" w:color="auto" w:fill="FFFFFF"/>
        <w:spacing w:before="188" w:after="188" w:line="560" w:lineRule="exact"/>
        <w:ind w:firstLine="47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第二十</w:t>
      </w:r>
      <w:r>
        <w:rPr>
          <w:rFonts w:hint="eastAsia" w:ascii="仿宋_GB2312" w:hAnsi="宋体" w:eastAsia="仿宋_GB2312" w:cs="宋体"/>
          <w:b/>
          <w:bCs/>
          <w:color w:val="auto"/>
          <w:kern w:val="0"/>
          <w:sz w:val="32"/>
          <w:szCs w:val="32"/>
          <w:lang w:eastAsia="zh-CN"/>
        </w:rPr>
        <w:t>四</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单位没有按规定为职工办理住房公积金账户封存手续的，职工可以向公积金中心提出申请，由公积金中心督促办理；经督促，单位仍不办理的，公积金中心可以依职工申请办理。</w:t>
      </w:r>
    </w:p>
    <w:p>
      <w:pPr>
        <w:widowControl/>
        <w:shd w:val="clear" w:color="auto" w:fill="FFFFFF"/>
        <w:spacing w:before="188" w:after="188" w:line="560" w:lineRule="exact"/>
        <w:ind w:firstLine="47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第二十</w:t>
      </w:r>
      <w:r>
        <w:rPr>
          <w:rFonts w:hint="eastAsia" w:ascii="仿宋_GB2312" w:hAnsi="宋体" w:eastAsia="仿宋_GB2312" w:cs="宋体"/>
          <w:b/>
          <w:bCs/>
          <w:color w:val="auto"/>
          <w:kern w:val="0"/>
          <w:sz w:val="32"/>
          <w:szCs w:val="32"/>
          <w:lang w:eastAsia="zh-CN"/>
        </w:rPr>
        <w:t>五</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职工在本市变更工作单位的，由新单位办理职工住房公积金账户</w:t>
      </w:r>
      <w:r>
        <w:rPr>
          <w:rFonts w:hint="eastAsia" w:ascii="仿宋_GB2312" w:hAnsi="宋体" w:eastAsia="仿宋_GB2312" w:cs="宋体"/>
          <w:color w:val="auto"/>
          <w:kern w:val="0"/>
          <w:sz w:val="32"/>
          <w:szCs w:val="32"/>
          <w:lang w:eastAsia="zh-CN"/>
        </w:rPr>
        <w:t>调入</w:t>
      </w:r>
      <w:r>
        <w:rPr>
          <w:rFonts w:hint="eastAsia" w:ascii="仿宋_GB2312" w:hAnsi="宋体" w:eastAsia="仿宋_GB2312" w:cs="宋体"/>
          <w:color w:val="auto"/>
          <w:kern w:val="0"/>
          <w:sz w:val="32"/>
          <w:szCs w:val="32"/>
        </w:rPr>
        <w:t>启封手续。</w:t>
      </w:r>
    </w:p>
    <w:p>
      <w:pPr>
        <w:widowControl/>
        <w:shd w:val="clear" w:color="auto" w:fill="FFFFFF"/>
        <w:spacing w:before="188" w:after="188" w:line="560" w:lineRule="exact"/>
        <w:ind w:firstLine="472"/>
        <w:jc w:val="both"/>
        <w:rPr>
          <w:rFonts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 xml:space="preserve"> 第二十</w:t>
      </w:r>
      <w:r>
        <w:rPr>
          <w:rFonts w:hint="eastAsia" w:ascii="仿宋_GB2312" w:hAnsi="宋体" w:eastAsia="仿宋_GB2312" w:cs="宋体"/>
          <w:b/>
          <w:bCs/>
          <w:color w:val="auto"/>
          <w:kern w:val="0"/>
          <w:sz w:val="32"/>
          <w:szCs w:val="32"/>
          <w:lang w:eastAsia="zh-CN"/>
        </w:rPr>
        <w:t>六</w:t>
      </w:r>
      <w:r>
        <w:rPr>
          <w:rFonts w:hint="eastAsia" w:ascii="仿宋_GB2312" w:hAnsi="宋体" w:eastAsia="仿宋_GB2312" w:cs="宋体"/>
          <w:b/>
          <w:bCs/>
          <w:color w:val="auto"/>
          <w:kern w:val="0"/>
          <w:sz w:val="32"/>
          <w:szCs w:val="32"/>
        </w:rPr>
        <w:t>条</w:t>
      </w:r>
      <w:r>
        <w:rPr>
          <w:rFonts w:hint="eastAsia" w:ascii="宋体" w:hAnsi="宋体" w:eastAsia="仿宋_GB2312" w:cs="宋体"/>
          <w:b/>
          <w:bCs/>
          <w:color w:val="auto"/>
          <w:kern w:val="0"/>
          <w:sz w:val="32"/>
          <w:szCs w:val="32"/>
        </w:rPr>
        <w:t> </w:t>
      </w:r>
      <w:r>
        <w:rPr>
          <w:rFonts w:hint="eastAsia" w:ascii="仿宋_GB2312" w:hAnsi="宋体" w:eastAsia="仿宋_GB2312" w:cs="宋体"/>
          <w:color w:val="auto"/>
          <w:kern w:val="0"/>
          <w:sz w:val="32"/>
          <w:szCs w:val="32"/>
        </w:rPr>
        <w:t>职工</w:t>
      </w:r>
      <w:r>
        <w:rPr>
          <w:rFonts w:hint="eastAsia" w:ascii="仿宋_GB2312" w:hAnsi="宋体" w:eastAsia="仿宋_GB2312" w:cs="宋体"/>
          <w:color w:val="auto"/>
          <w:kern w:val="0"/>
          <w:sz w:val="32"/>
          <w:szCs w:val="32"/>
          <w:lang w:eastAsia="zh-CN"/>
        </w:rPr>
        <w:t>与单位解除或终止劳动关系后</w:t>
      </w:r>
      <w:r>
        <w:rPr>
          <w:rFonts w:hint="eastAsia" w:ascii="仿宋_GB2312" w:hAnsi="宋体" w:eastAsia="仿宋_GB2312" w:cs="宋体"/>
          <w:color w:val="auto"/>
          <w:kern w:val="0"/>
          <w:sz w:val="32"/>
          <w:szCs w:val="32"/>
        </w:rPr>
        <w:t>在异地设立住房公积金账户并稳定缴存满6个月，可申请将在本市缴存的住房公积金转至异地设立的住房公积金账户。职工在本市设立住房公积金账户并稳定缴存满6个月的，可申请将原缴存地缴存的住房公积金转入本市设立的住房公积金账户。</w:t>
      </w:r>
    </w:p>
    <w:p>
      <w:pPr>
        <w:widowControl/>
        <w:shd w:val="clear" w:color="auto" w:fill="FFFFFF"/>
        <w:spacing w:before="188" w:after="188" w:line="560" w:lineRule="exact"/>
        <w:jc w:val="both"/>
        <w:rPr>
          <w:rFonts w:ascii="仿宋_GB2312" w:hAnsi="宋体" w:eastAsia="仿宋_GB2312" w:cs="宋体"/>
          <w:b/>
          <w:bCs/>
          <w:color w:val="auto"/>
          <w:kern w:val="0"/>
          <w:sz w:val="32"/>
          <w:szCs w:val="32"/>
        </w:rPr>
      </w:pPr>
    </w:p>
    <w:p>
      <w:pPr>
        <w:widowControl/>
        <w:shd w:val="clear" w:color="auto" w:fill="FFFFFF"/>
        <w:spacing w:before="188" w:after="188" w:line="560" w:lineRule="exact"/>
        <w:jc w:val="center"/>
        <w:rPr>
          <w:rFonts w:ascii="黑体" w:hAnsi="黑体" w:eastAsia="黑体" w:cs="宋体"/>
          <w:b/>
          <w:bCs/>
          <w:color w:val="auto"/>
          <w:kern w:val="0"/>
          <w:sz w:val="32"/>
          <w:szCs w:val="32"/>
        </w:rPr>
      </w:pPr>
      <w:r>
        <w:rPr>
          <w:rFonts w:hint="eastAsia" w:ascii="黑体" w:hAnsi="黑体" w:eastAsia="黑体" w:cs="宋体"/>
          <w:b/>
          <w:bCs/>
          <w:color w:val="auto"/>
          <w:kern w:val="0"/>
          <w:sz w:val="32"/>
          <w:szCs w:val="32"/>
        </w:rPr>
        <w:t>第</w:t>
      </w:r>
      <w:r>
        <w:rPr>
          <w:rFonts w:hint="eastAsia" w:ascii="黑体" w:hAnsi="黑体" w:eastAsia="黑体" w:cs="宋体"/>
          <w:b/>
          <w:bCs/>
          <w:color w:val="auto"/>
          <w:kern w:val="0"/>
          <w:sz w:val="32"/>
          <w:szCs w:val="32"/>
          <w:lang w:eastAsia="zh-CN"/>
        </w:rPr>
        <w:t>三</w:t>
      </w:r>
      <w:r>
        <w:rPr>
          <w:rFonts w:hint="eastAsia" w:ascii="黑体" w:hAnsi="黑体" w:eastAsia="黑体" w:cs="宋体"/>
          <w:b/>
          <w:bCs/>
          <w:color w:val="auto"/>
          <w:kern w:val="0"/>
          <w:sz w:val="32"/>
          <w:szCs w:val="32"/>
        </w:rPr>
        <w:t xml:space="preserve">章 </w:t>
      </w:r>
      <w:r>
        <w:rPr>
          <w:rFonts w:hint="eastAsia" w:ascii="黑体" w:hAnsi="黑体" w:eastAsia="黑体" w:cs="宋体"/>
          <w:b/>
          <w:bCs/>
          <w:color w:val="auto"/>
          <w:kern w:val="0"/>
          <w:sz w:val="32"/>
          <w:szCs w:val="32"/>
          <w:lang w:val="en-US" w:eastAsia="zh-CN"/>
        </w:rPr>
        <w:t xml:space="preserve"> </w:t>
      </w:r>
      <w:r>
        <w:rPr>
          <w:rFonts w:hint="eastAsia" w:ascii="黑体" w:hAnsi="黑体" w:eastAsia="黑体" w:cs="宋体"/>
          <w:b/>
          <w:bCs/>
          <w:color w:val="auto"/>
          <w:kern w:val="0"/>
          <w:sz w:val="32"/>
          <w:szCs w:val="32"/>
        </w:rPr>
        <w:t>提取</w:t>
      </w:r>
    </w:p>
    <w:p>
      <w:pPr>
        <w:pStyle w:val="9"/>
        <w:widowControl/>
        <w:spacing w:line="560" w:lineRule="exact"/>
        <w:jc w:val="center"/>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color w:val="auto"/>
          <w:kern w:val="0"/>
          <w:sz w:val="32"/>
          <w:szCs w:val="32"/>
          <w:lang w:val="en-US" w:eastAsia="zh-CN"/>
        </w:rPr>
        <w:t>第一节  提取情形</w:t>
      </w:r>
    </w:p>
    <w:p>
      <w:pPr>
        <w:pStyle w:val="22"/>
        <w:spacing w:line="560" w:lineRule="exact"/>
        <w:ind w:firstLine="560"/>
        <w:rPr>
          <w:rFonts w:hint="eastAsia" w:ascii="仿宋_GB2312" w:hAnsi="仿宋_GB2312" w:eastAsia="仿宋_GB2312" w:cs="仿宋_GB2312"/>
          <w:b/>
          <w:color w:val="auto"/>
          <w:sz w:val="32"/>
          <w:szCs w:val="32"/>
        </w:rPr>
      </w:pPr>
      <w:r>
        <w:rPr>
          <w:rFonts w:hint="eastAsia" w:ascii="仿宋_GB2312" w:hAnsi="仿宋_GB2312" w:eastAsia="仿宋_GB2312" w:cs="仿宋_GB2312"/>
          <w:b/>
          <w:bCs/>
          <w:color w:val="auto"/>
          <w:kern w:val="0"/>
          <w:sz w:val="32"/>
          <w:szCs w:val="32"/>
        </w:rPr>
        <w:t>第二十</w:t>
      </w:r>
      <w:r>
        <w:rPr>
          <w:rFonts w:hint="eastAsia" w:ascii="仿宋_GB2312" w:hAnsi="仿宋_GB2312" w:eastAsia="仿宋_GB2312" w:cs="仿宋_GB2312"/>
          <w:b/>
          <w:bCs/>
          <w:color w:val="auto"/>
          <w:kern w:val="0"/>
          <w:sz w:val="32"/>
          <w:szCs w:val="32"/>
          <w:lang w:eastAsia="zh-CN"/>
        </w:rPr>
        <w:t>七</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b w:val="0"/>
          <w:bCs/>
          <w:color w:val="auto"/>
          <w:sz w:val="32"/>
          <w:szCs w:val="32"/>
        </w:rPr>
        <w:t>缴存人有下列情形之一的，可申请提取缴存人住房公积金账户内的存储余额：</w:t>
      </w:r>
      <w:r>
        <w:rPr>
          <w:rFonts w:hint="eastAsia" w:ascii="仿宋_GB2312" w:hAnsi="仿宋_GB2312" w:eastAsia="仿宋_GB2312" w:cs="仿宋_GB2312"/>
          <w:b/>
          <w:color w:val="auto"/>
          <w:sz w:val="32"/>
          <w:szCs w:val="32"/>
        </w:rPr>
        <w:t xml:space="preserve"> </w:t>
      </w:r>
    </w:p>
    <w:p>
      <w:pPr>
        <w:pStyle w:val="22"/>
        <w:spacing w:line="560" w:lineRule="exact"/>
        <w:ind w:firstLine="5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购买、建造、翻建、大修自住住房的；</w:t>
      </w:r>
    </w:p>
    <w:p>
      <w:pPr>
        <w:pStyle w:val="22"/>
        <w:spacing w:line="560" w:lineRule="exact"/>
        <w:ind w:firstLine="5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租房自住的； </w:t>
      </w:r>
    </w:p>
    <w:p>
      <w:pPr>
        <w:pStyle w:val="22"/>
        <w:spacing w:line="560" w:lineRule="exact"/>
        <w:ind w:firstLine="5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家庭发生突发事件的；</w:t>
      </w:r>
    </w:p>
    <w:p>
      <w:pPr>
        <w:pStyle w:val="22"/>
        <w:spacing w:line="560" w:lineRule="exact"/>
        <w:ind w:firstLine="560"/>
        <w:rPr>
          <w:rFonts w:hint="eastAsia" w:ascii="仿宋_GB2312" w:hAnsi="仿宋_GB2312" w:eastAsia="仿宋_GB2312" w:cs="仿宋_GB2312"/>
          <w:b w:val="0"/>
          <w:bCs w:val="0"/>
          <w:color w:val="auto"/>
          <w:sz w:val="32"/>
          <w:szCs w:val="32"/>
          <w:shd w:val="clear" w:color="auto" w:fill="FFFFFF"/>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shd w:val="clear" w:color="auto" w:fill="FFFFFF"/>
        </w:rPr>
        <w:t>享受城</w:t>
      </w:r>
      <w:r>
        <w:rPr>
          <w:rFonts w:hint="eastAsia" w:ascii="仿宋_GB2312" w:hAnsi="仿宋_GB2312" w:eastAsia="仿宋_GB2312" w:cs="仿宋_GB2312"/>
          <w:b w:val="0"/>
          <w:bCs w:val="0"/>
          <w:color w:val="auto"/>
          <w:sz w:val="32"/>
          <w:szCs w:val="32"/>
          <w:shd w:val="clear" w:color="auto" w:fill="FFFFFF"/>
        </w:rPr>
        <w:t>镇最低生活保障的；</w:t>
      </w:r>
    </w:p>
    <w:p>
      <w:pPr>
        <w:pStyle w:val="22"/>
        <w:spacing w:line="560" w:lineRule="exact"/>
        <w:ind w:firstLine="560"/>
        <w:rPr>
          <w:rFonts w:hint="eastAsia" w:ascii="仿宋_GB2312" w:hAnsi="仿宋_GB2312" w:eastAsia="仿宋_GB2312" w:cs="仿宋_GB2312"/>
          <w:b w:val="0"/>
          <w:bCs w:val="0"/>
          <w:color w:val="auto"/>
          <w:sz w:val="32"/>
          <w:szCs w:val="32"/>
          <w:shd w:val="clear" w:color="auto" w:fill="FFFFFF"/>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lang w:eastAsia="zh-CN"/>
        </w:rPr>
        <w:t>）既有住宅</w:t>
      </w:r>
      <w:r>
        <w:rPr>
          <w:rFonts w:hint="eastAsia" w:ascii="仿宋_GB2312" w:hAnsi="仿宋_GB2312" w:eastAsia="仿宋_GB2312" w:cs="仿宋_GB2312"/>
          <w:b w:val="0"/>
          <w:bCs w:val="0"/>
          <w:i w:val="0"/>
          <w:caps w:val="0"/>
          <w:color w:val="auto"/>
          <w:spacing w:val="0"/>
          <w:sz w:val="32"/>
          <w:szCs w:val="32"/>
          <w:lang w:eastAsia="zh-CN"/>
        </w:rPr>
        <w:t>加装电梯的；</w:t>
      </w:r>
    </w:p>
    <w:p>
      <w:pPr>
        <w:pStyle w:val="22"/>
        <w:spacing w:line="560" w:lineRule="exact"/>
        <w:ind w:firstLine="5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val="0"/>
          <w:color w:val="auto"/>
          <w:sz w:val="32"/>
          <w:szCs w:val="32"/>
        </w:rPr>
        <w:t>与单位解</w:t>
      </w:r>
      <w:r>
        <w:rPr>
          <w:rFonts w:hint="eastAsia" w:ascii="仿宋_GB2312" w:hAnsi="仿宋_GB2312" w:eastAsia="仿宋_GB2312" w:cs="仿宋_GB2312"/>
          <w:color w:val="auto"/>
          <w:sz w:val="32"/>
          <w:szCs w:val="32"/>
        </w:rPr>
        <w:t>除或终止劳动关系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且账户封存满6个月的</w:t>
      </w:r>
      <w:r>
        <w:rPr>
          <w:rFonts w:hint="eastAsia" w:ascii="仿宋_GB2312" w:hAnsi="仿宋_GB2312" w:eastAsia="仿宋_GB2312" w:cs="仿宋_GB2312"/>
          <w:color w:val="auto"/>
          <w:sz w:val="32"/>
          <w:szCs w:val="32"/>
        </w:rPr>
        <w:t xml:space="preserve">; </w:t>
      </w:r>
    </w:p>
    <w:p>
      <w:pPr>
        <w:pStyle w:val="22"/>
        <w:spacing w:line="560" w:lineRule="exact"/>
        <w:ind w:firstLine="5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离休、退休或达到法定退休年龄的；</w:t>
      </w:r>
    </w:p>
    <w:p>
      <w:pPr>
        <w:pStyle w:val="22"/>
        <w:spacing w:line="560" w:lineRule="exact"/>
        <w:ind w:firstLine="5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八</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出境定居的；</w:t>
      </w:r>
    </w:p>
    <w:p>
      <w:pPr>
        <w:pStyle w:val="22"/>
        <w:spacing w:line="560" w:lineRule="exact"/>
        <w:ind w:firstLine="56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九</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0"/>
          <w:sz w:val="32"/>
          <w:szCs w:val="32"/>
          <w:lang w:val="en-US" w:eastAsia="zh-CN"/>
        </w:rPr>
        <w:t>完</w:t>
      </w:r>
      <w:r>
        <w:rPr>
          <w:rFonts w:hint="eastAsia" w:ascii="仿宋_GB2312" w:hAnsi="仿宋_GB2312" w:eastAsia="仿宋_GB2312" w:cs="仿宋_GB2312"/>
          <w:color w:val="auto"/>
          <w:kern w:val="0"/>
          <w:sz w:val="32"/>
          <w:szCs w:val="32"/>
        </w:rPr>
        <w:t>全丧失劳动能力，并与所在单位终止劳动关系的。</w:t>
      </w:r>
    </w:p>
    <w:p>
      <w:pPr>
        <w:pStyle w:val="22"/>
        <w:spacing w:line="560" w:lineRule="exact"/>
        <w:ind w:firstLine="56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死亡或被宣告死亡，其继承人、受遗赠人申请提取缴存人住房公积金账户内缴存余额的。</w:t>
      </w:r>
    </w:p>
    <w:p>
      <w:pPr>
        <w:pStyle w:val="22"/>
        <w:spacing w:line="560" w:lineRule="exact"/>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缴存人符合上文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情形，可申请提取本人住房公积金账户内的全部储存余额，同时注销缴存人个人住房公积金账户</w:t>
      </w:r>
      <w:r>
        <w:rPr>
          <w:rFonts w:hint="eastAsia" w:ascii="仿宋_GB2312" w:hAnsi="仿宋_GB2312" w:eastAsia="仿宋_GB2312" w:cs="仿宋_GB2312"/>
          <w:color w:val="auto"/>
          <w:sz w:val="32"/>
          <w:szCs w:val="32"/>
          <w:lang w:eastAsia="zh-CN"/>
        </w:rPr>
        <w:t>，若缴存人在我市有</w:t>
      </w:r>
      <w:r>
        <w:rPr>
          <w:rFonts w:hint="eastAsia" w:ascii="仿宋_GB2312" w:hAnsi="仿宋_GB2312" w:eastAsia="仿宋_GB2312" w:cs="仿宋_GB2312"/>
          <w:i w:val="0"/>
          <w:caps w:val="0"/>
          <w:color w:val="auto"/>
          <w:spacing w:val="0"/>
          <w:sz w:val="32"/>
          <w:szCs w:val="32"/>
          <w:shd w:val="clear" w:color="080000" w:fill="FFFFFF"/>
        </w:rPr>
        <w:t>未结清公积金贷款的，缴存人住房公积金账户余额</w:t>
      </w:r>
      <w:r>
        <w:rPr>
          <w:rFonts w:hint="eastAsia" w:ascii="仿宋_GB2312" w:hAnsi="仿宋_GB2312" w:eastAsia="仿宋_GB2312" w:cs="仿宋_GB2312"/>
          <w:i w:val="0"/>
          <w:caps w:val="0"/>
          <w:color w:val="auto"/>
          <w:spacing w:val="0"/>
          <w:sz w:val="32"/>
          <w:szCs w:val="32"/>
          <w:shd w:val="clear" w:color="080000" w:fill="FFFFFF"/>
          <w:lang w:eastAsia="zh-CN"/>
        </w:rPr>
        <w:t>优先</w:t>
      </w:r>
      <w:r>
        <w:rPr>
          <w:rFonts w:hint="eastAsia" w:ascii="仿宋_GB2312" w:hAnsi="仿宋_GB2312" w:eastAsia="仿宋_GB2312" w:cs="仿宋_GB2312"/>
          <w:i w:val="0"/>
          <w:caps w:val="0"/>
          <w:color w:val="auto"/>
          <w:spacing w:val="0"/>
          <w:sz w:val="32"/>
          <w:szCs w:val="32"/>
          <w:shd w:val="clear" w:color="080000" w:fill="FFFFFF"/>
        </w:rPr>
        <w:t>用于偿还住房公积金贷款，贷款结清后</w:t>
      </w:r>
      <w:r>
        <w:rPr>
          <w:rFonts w:hint="eastAsia" w:ascii="仿宋_GB2312" w:hAnsi="仿宋_GB2312" w:eastAsia="仿宋_GB2312" w:cs="仿宋_GB2312"/>
          <w:i w:val="0"/>
          <w:caps w:val="0"/>
          <w:color w:val="auto"/>
          <w:spacing w:val="0"/>
          <w:sz w:val="32"/>
          <w:szCs w:val="32"/>
          <w:shd w:val="clear" w:color="080000" w:fill="FFFFFF"/>
          <w:lang w:eastAsia="zh-CN"/>
        </w:rPr>
        <w:t>即可申请销户提取</w:t>
      </w:r>
      <w:r>
        <w:rPr>
          <w:rFonts w:hint="eastAsia" w:ascii="仿宋_GB2312" w:hAnsi="仿宋_GB2312" w:eastAsia="仿宋_GB2312" w:cs="仿宋_GB2312"/>
          <w:color w:val="auto"/>
          <w:sz w:val="32"/>
          <w:szCs w:val="32"/>
        </w:rPr>
        <w:t>。以其他情形提取的，缴存人住房公积金账户内最少应保留人民币1元。</w:t>
      </w:r>
    </w:p>
    <w:p>
      <w:pPr>
        <w:pStyle w:val="22"/>
        <w:spacing w:line="560" w:lineRule="exact"/>
        <w:ind w:firstLine="64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bCs/>
          <w:color w:val="auto"/>
          <w:kern w:val="0"/>
          <w:sz w:val="32"/>
          <w:szCs w:val="32"/>
        </w:rPr>
        <w:t>第二十</w:t>
      </w:r>
      <w:r>
        <w:rPr>
          <w:rFonts w:hint="eastAsia" w:ascii="仿宋_GB2312" w:hAnsi="仿宋_GB2312" w:eastAsia="仿宋_GB2312" w:cs="仿宋_GB2312"/>
          <w:b/>
          <w:bCs/>
          <w:color w:val="auto"/>
          <w:kern w:val="0"/>
          <w:sz w:val="32"/>
          <w:szCs w:val="32"/>
          <w:lang w:val="en-US" w:eastAsia="zh-CN"/>
        </w:rPr>
        <w:t>八</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b w:val="0"/>
          <w:bCs/>
          <w:color w:val="auto"/>
          <w:sz w:val="32"/>
          <w:szCs w:val="32"/>
        </w:rPr>
        <w:t>下列任一情形，缴存人不得提取住房公积金：</w:t>
      </w:r>
    </w:p>
    <w:p>
      <w:pPr>
        <w:pStyle w:val="22"/>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缴存人住房公积金账户被依法查封、冻结的；</w:t>
      </w:r>
    </w:p>
    <w:p>
      <w:pPr>
        <w:pStyle w:val="22"/>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缴存人以购置商铺、车位、新房装修、改善型装修及非购房贷款等原因申请提取的;</w:t>
      </w:r>
    </w:p>
    <w:p>
      <w:pPr>
        <w:pStyle w:val="22"/>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缴存人以赠与、继承等方式取得所有权的自住住房申请提取的；</w:t>
      </w:r>
    </w:p>
    <w:p>
      <w:pPr>
        <w:pStyle w:val="22"/>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缴存人存在骗提、骗贷住房公积金行为，且自</w:t>
      </w:r>
      <w:r>
        <w:rPr>
          <w:rFonts w:hint="eastAsia" w:ascii="仿宋_GB2312" w:hAnsi="仿宋_GB2312" w:eastAsia="仿宋_GB2312" w:cs="仿宋_GB2312"/>
          <w:color w:val="auto"/>
          <w:sz w:val="32"/>
          <w:szCs w:val="32"/>
          <w:lang w:eastAsia="zh-CN"/>
        </w:rPr>
        <w:t>全额退回</w:t>
      </w:r>
      <w:r>
        <w:rPr>
          <w:rFonts w:hint="eastAsia" w:ascii="仿宋_GB2312" w:hAnsi="仿宋_GB2312" w:eastAsia="仿宋_GB2312" w:cs="仿宋_GB2312"/>
          <w:color w:val="auto"/>
          <w:sz w:val="32"/>
          <w:szCs w:val="32"/>
        </w:rPr>
        <w:t>之日起未超过5年的。</w:t>
      </w:r>
    </w:p>
    <w:p>
      <w:pPr>
        <w:pStyle w:val="22"/>
        <w:tabs>
          <w:tab w:val="left" w:pos="2923"/>
          <w:tab w:val="center" w:pos="4153"/>
        </w:tabs>
        <w:spacing w:line="560" w:lineRule="exact"/>
        <w:ind w:firstLine="642"/>
        <w:jc w:val="left"/>
        <w:rPr>
          <w:rFonts w:hint="eastAsia" w:ascii="仿宋_GB2312" w:hAnsi="仿宋_GB2312" w:eastAsia="仿宋_GB2312" w:cs="仿宋_GB2312"/>
          <w:b/>
          <w:bCs/>
          <w:color w:val="auto"/>
          <w:kern w:val="0"/>
          <w:sz w:val="32"/>
          <w:szCs w:val="32"/>
          <w:lang w:val="en-US" w:eastAsia="zh-CN"/>
        </w:rPr>
      </w:pPr>
    </w:p>
    <w:p>
      <w:pPr>
        <w:pStyle w:val="22"/>
        <w:tabs>
          <w:tab w:val="left" w:pos="2923"/>
          <w:tab w:val="center" w:pos="4153"/>
        </w:tabs>
        <w:spacing w:line="560" w:lineRule="exact"/>
        <w:jc w:val="center"/>
        <w:rPr>
          <w:rFonts w:hint="eastAsia" w:ascii="仿宋_GB2312" w:hAnsi="仿宋_GB2312" w:eastAsia="仿宋_GB2312" w:cs="仿宋_GB2312"/>
          <w:b w:val="0"/>
          <w:color w:val="auto"/>
          <w:sz w:val="32"/>
          <w:szCs w:val="32"/>
        </w:rPr>
      </w:pPr>
      <w:r>
        <w:rPr>
          <w:rFonts w:hint="eastAsia" w:ascii="仿宋_GB2312" w:hAnsi="仿宋_GB2312" w:eastAsia="仿宋_GB2312" w:cs="仿宋_GB2312"/>
          <w:b w:val="0"/>
          <w:bCs w:val="0"/>
          <w:color w:val="auto"/>
          <w:kern w:val="0"/>
          <w:sz w:val="32"/>
          <w:szCs w:val="32"/>
          <w:lang w:val="en-US" w:eastAsia="zh-CN"/>
        </w:rPr>
        <w:t xml:space="preserve">第二节  </w:t>
      </w:r>
      <w:r>
        <w:rPr>
          <w:rFonts w:hint="eastAsia" w:ascii="仿宋_GB2312" w:hAnsi="仿宋_GB2312" w:eastAsia="仿宋_GB2312" w:cs="仿宋_GB2312"/>
          <w:b w:val="0"/>
          <w:color w:val="auto"/>
          <w:sz w:val="32"/>
          <w:szCs w:val="32"/>
        </w:rPr>
        <w:t>提取条件</w:t>
      </w:r>
    </w:p>
    <w:p>
      <w:pPr>
        <w:pStyle w:val="22"/>
        <w:tabs>
          <w:tab w:val="left" w:pos="2923"/>
          <w:tab w:val="center" w:pos="4153"/>
        </w:tabs>
        <w:spacing w:line="560" w:lineRule="exact"/>
        <w:jc w:val="left"/>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kern w:val="0"/>
          <w:sz w:val="32"/>
          <w:szCs w:val="32"/>
        </w:rPr>
        <w:t>第二十</w:t>
      </w:r>
      <w:r>
        <w:rPr>
          <w:rFonts w:hint="eastAsia" w:ascii="仿宋_GB2312" w:hAnsi="仿宋_GB2312" w:eastAsia="仿宋_GB2312" w:cs="仿宋_GB2312"/>
          <w:b/>
          <w:bCs/>
          <w:color w:val="auto"/>
          <w:kern w:val="0"/>
          <w:sz w:val="32"/>
          <w:szCs w:val="32"/>
          <w:lang w:val="en-US" w:eastAsia="zh-CN"/>
        </w:rPr>
        <w:t>九</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val="0"/>
          <w:bCs/>
          <w:color w:val="auto"/>
          <w:sz w:val="32"/>
          <w:szCs w:val="32"/>
        </w:rPr>
        <w:t>购买自住住房的</w:t>
      </w:r>
      <w:r>
        <w:rPr>
          <w:rFonts w:hint="eastAsia" w:ascii="仿宋_GB2312" w:hAnsi="仿宋_GB2312" w:eastAsia="仿宋_GB2312" w:cs="仿宋_GB2312"/>
          <w:b w:val="0"/>
          <w:bCs/>
          <w:color w:val="auto"/>
          <w:sz w:val="32"/>
          <w:szCs w:val="32"/>
          <w:lang w:eastAsia="zh-CN"/>
        </w:rPr>
        <w:t>提取</w:t>
      </w:r>
    </w:p>
    <w:p>
      <w:pPr>
        <w:pStyle w:val="22"/>
        <w:tabs>
          <w:tab w:val="left" w:pos="2923"/>
          <w:tab w:val="center" w:pos="4153"/>
        </w:tabs>
        <w:spacing w:line="560" w:lineRule="exact"/>
        <w:jc w:val="both"/>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i w:val="0"/>
          <w:caps w:val="0"/>
          <w:color w:val="auto"/>
          <w:spacing w:val="0"/>
          <w:kern w:val="0"/>
          <w:sz w:val="32"/>
          <w:szCs w:val="32"/>
          <w:highlight w:val="none"/>
          <w:shd w:val="clear" w:color="auto" w:fill="auto"/>
          <w:lang w:val="en-US" w:eastAsia="zh-CN"/>
        </w:rPr>
        <w:t>符合以下任一情况即可申请：</w:t>
      </w:r>
      <w:r>
        <w:rPr>
          <w:rFonts w:hint="eastAsia" w:ascii="仿宋_GB2312" w:hAnsi="仿宋_GB2312" w:eastAsia="仿宋_GB2312" w:cs="仿宋_GB2312"/>
          <w:i w:val="0"/>
          <w:caps w:val="0"/>
          <w:color w:val="auto"/>
          <w:spacing w:val="0"/>
          <w:kern w:val="0"/>
          <w:sz w:val="32"/>
          <w:szCs w:val="32"/>
          <w:shd w:val="clear" w:color="auto" w:fill="auto"/>
        </w:rPr>
        <w:t>在本市行政区域内购买自住住房</w:t>
      </w:r>
      <w:r>
        <w:rPr>
          <w:rFonts w:hint="eastAsia" w:ascii="仿宋_GB2312" w:hAnsi="仿宋_GB2312" w:eastAsia="仿宋_GB2312" w:cs="仿宋_GB2312"/>
          <w:i w:val="0"/>
          <w:caps w:val="0"/>
          <w:color w:val="auto"/>
          <w:spacing w:val="0"/>
          <w:kern w:val="0"/>
          <w:sz w:val="32"/>
          <w:szCs w:val="32"/>
          <w:shd w:val="clear" w:color="auto" w:fill="auto"/>
          <w:lang w:eastAsia="zh-CN"/>
        </w:rPr>
        <w:t>的</w:t>
      </w:r>
      <w:r>
        <w:rPr>
          <w:rFonts w:hint="eastAsia" w:ascii="仿宋_GB2312" w:hAnsi="仿宋_GB2312" w:eastAsia="仿宋_GB2312" w:cs="仿宋_GB2312"/>
          <w:i w:val="0"/>
          <w:caps w:val="0"/>
          <w:color w:val="auto"/>
          <w:spacing w:val="0"/>
          <w:kern w:val="0"/>
          <w:sz w:val="32"/>
          <w:szCs w:val="32"/>
          <w:shd w:val="clear" w:color="auto" w:fill="auto"/>
        </w:rPr>
        <w:t>；在缴存人或配偶户籍所在</w:t>
      </w:r>
      <w:r>
        <w:rPr>
          <w:rFonts w:hint="eastAsia" w:ascii="仿宋_GB2312" w:hAnsi="仿宋_GB2312" w:eastAsia="仿宋_GB2312" w:cs="仿宋_GB2312"/>
          <w:i w:val="0"/>
          <w:caps w:val="0"/>
          <w:color w:val="auto"/>
          <w:spacing w:val="0"/>
          <w:kern w:val="0"/>
          <w:sz w:val="32"/>
          <w:szCs w:val="32"/>
          <w:shd w:val="clear" w:color="auto" w:fill="auto"/>
          <w:lang w:val="en-US" w:eastAsia="zh-CN"/>
        </w:rPr>
        <w:t>省</w:t>
      </w:r>
      <w:r>
        <w:rPr>
          <w:rFonts w:hint="eastAsia" w:ascii="仿宋_GB2312" w:hAnsi="仿宋_GB2312" w:eastAsia="仿宋_GB2312" w:cs="仿宋_GB2312"/>
          <w:i w:val="0"/>
          <w:caps w:val="0"/>
          <w:color w:val="auto"/>
          <w:spacing w:val="0"/>
          <w:kern w:val="0"/>
          <w:sz w:val="32"/>
          <w:szCs w:val="32"/>
          <w:shd w:val="clear" w:color="auto" w:fill="auto"/>
        </w:rPr>
        <w:t>购买自住住房</w:t>
      </w:r>
      <w:r>
        <w:rPr>
          <w:rFonts w:hint="eastAsia" w:ascii="仿宋_GB2312" w:hAnsi="仿宋_GB2312" w:eastAsia="仿宋_GB2312" w:cs="仿宋_GB2312"/>
          <w:i w:val="0"/>
          <w:caps w:val="0"/>
          <w:color w:val="auto"/>
          <w:spacing w:val="0"/>
          <w:kern w:val="0"/>
          <w:sz w:val="32"/>
          <w:szCs w:val="32"/>
          <w:shd w:val="clear" w:color="auto" w:fill="auto"/>
          <w:lang w:eastAsia="zh-CN"/>
        </w:rPr>
        <w:t>的</w:t>
      </w:r>
      <w:r>
        <w:rPr>
          <w:rFonts w:hint="eastAsia" w:ascii="仿宋_GB2312" w:hAnsi="仿宋_GB2312" w:eastAsia="仿宋_GB2312" w:cs="仿宋_GB2312"/>
          <w:i w:val="0"/>
          <w:caps w:val="0"/>
          <w:color w:val="auto"/>
          <w:spacing w:val="0"/>
          <w:kern w:val="0"/>
          <w:sz w:val="32"/>
          <w:szCs w:val="32"/>
          <w:shd w:val="clear" w:color="auto" w:fill="auto"/>
        </w:rPr>
        <w:t>；本市行政区域内无自有产权住房，在广东省内购买自住住房的</w:t>
      </w:r>
      <w:r>
        <w:rPr>
          <w:rFonts w:hint="eastAsia" w:ascii="仿宋_GB2312" w:hAnsi="仿宋_GB2312" w:eastAsia="仿宋_GB2312" w:cs="仿宋_GB2312"/>
          <w:i w:val="0"/>
          <w:caps w:val="0"/>
          <w:color w:val="auto"/>
          <w:spacing w:val="0"/>
          <w:kern w:val="0"/>
          <w:sz w:val="32"/>
          <w:szCs w:val="32"/>
          <w:shd w:val="clear" w:color="auto" w:fill="auto"/>
          <w:lang w:eastAsia="zh-CN"/>
        </w:rPr>
        <w:t>。</w:t>
      </w:r>
    </w:p>
    <w:p>
      <w:pPr>
        <w:pStyle w:val="8"/>
        <w:spacing w:line="560" w:lineRule="exact"/>
        <w:ind w:firstLine="643" w:firstLineChars="200"/>
        <w:jc w:val="both"/>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lang w:val="en-US" w:eastAsia="zh-CN"/>
        </w:rPr>
        <w:t>一</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购买非按揭性自住住房（含一次性付款及分期付款）的提取</w:t>
      </w:r>
    </w:p>
    <w:p>
      <w:pPr>
        <w:pStyle w:val="16"/>
        <w:spacing w:line="560" w:lineRule="exact"/>
        <w:ind w:firstLine="64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提取资格：房屋买受人可申请提取购房款；房屋买受人的该房屋属婚后购买的，其配偶可申请提取购房款；房屋买受人的该房屋属婚前购买且其配偶不是房屋买受人的，其配偶不能申请提取购房款。</w:t>
      </w:r>
    </w:p>
    <w:p>
      <w:pPr>
        <w:pStyle w:val="23"/>
        <w:spacing w:line="560" w:lineRule="exact"/>
        <w:ind w:firstLine="627"/>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提取额度：房屋买受人及其配偶累计提取总额不超过该房屋购房款；房屋买受人及其配偶各自累计提取额上限为购房款乘以各自的产权比例；购房款以购房合同及增值税发票中价低者为准。</w:t>
      </w:r>
    </w:p>
    <w:p>
      <w:pPr>
        <w:pStyle w:val="22"/>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提取时间：房屋买受人及其配偶均可在购房合同签订日期或房管部门备案日期起3年内申请提</w:t>
      </w:r>
      <w:r>
        <w:rPr>
          <w:rFonts w:hint="eastAsia" w:ascii="仿宋_GB2312" w:hAnsi="仿宋_GB2312" w:eastAsia="仿宋_GB2312" w:cs="仿宋_GB2312"/>
          <w:color w:val="auto"/>
          <w:sz w:val="32"/>
          <w:szCs w:val="32"/>
          <w:lang w:eastAsia="zh-CN"/>
        </w:rPr>
        <w:t>取1次</w:t>
      </w:r>
      <w:r>
        <w:rPr>
          <w:rFonts w:hint="eastAsia" w:ascii="仿宋_GB2312" w:hAnsi="仿宋_GB2312" w:eastAsia="仿宋_GB2312" w:cs="仿宋_GB2312"/>
          <w:color w:val="auto"/>
          <w:sz w:val="32"/>
          <w:szCs w:val="32"/>
        </w:rPr>
        <w:t>，逾期不予受理。</w:t>
      </w:r>
    </w:p>
    <w:p>
      <w:pPr>
        <w:pStyle w:val="8"/>
        <w:spacing w:line="560" w:lineRule="exact"/>
        <w:ind w:firstLine="627"/>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lang w:val="en-US" w:eastAsia="zh-CN"/>
        </w:rPr>
        <w:t>二</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购买按揭性自住住房的提取</w:t>
      </w:r>
    </w:p>
    <w:p>
      <w:pPr>
        <w:pStyle w:val="8"/>
        <w:spacing w:line="560" w:lineRule="exact"/>
        <w:ind w:firstLine="627"/>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对于提取购房首期款</w:t>
      </w:r>
    </w:p>
    <w:p>
      <w:pPr>
        <w:pStyle w:val="13"/>
        <w:spacing w:line="560" w:lineRule="exact"/>
        <w:ind w:firstLine="627"/>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提取资格：房屋买受人可申请提取购房首期款；房屋买受人的该房屋属婚后购买的，其配偶可申请提取购房首期款；房屋买受人的该房屋属婚前购买且其配偶不是房屋买受人的，其配偶不能申请提取。</w:t>
      </w:r>
    </w:p>
    <w:p>
      <w:pPr>
        <w:pStyle w:val="13"/>
        <w:spacing w:line="560" w:lineRule="exact"/>
        <w:ind w:firstLine="627"/>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额度：房屋买受人及其配偶累计提取总额不超过该房屋购房首期款；房屋买受人及其配偶各自累计提取额上限为该房屋购房首期款乘以各自的产权比例。房屋买受人及其配偶首次提取时，提取额合计少于购房首期款的，该差额不再累计到下次提取；购房首期款以购房合同及增值税发票中价低者减去购房按揭贷款金额确定。</w:t>
      </w:r>
    </w:p>
    <w:p>
      <w:pPr>
        <w:pStyle w:val="8"/>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 xml:space="preserve">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2.</w:t>
      </w:r>
      <w:r>
        <w:rPr>
          <w:rFonts w:hint="eastAsia" w:ascii="仿宋_GB2312" w:hAnsi="仿宋_GB2312" w:eastAsia="仿宋_GB2312" w:cs="仿宋_GB2312"/>
          <w:color w:val="auto"/>
          <w:sz w:val="32"/>
          <w:szCs w:val="32"/>
        </w:rPr>
        <w:t>对于提取购房按揭贷款本息</w:t>
      </w:r>
    </w:p>
    <w:p>
      <w:pPr>
        <w:pStyle w:val="16"/>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 xml:space="preserve">   </w:t>
      </w:r>
      <w:r>
        <w:rPr>
          <w:rFonts w:hint="eastAsia" w:ascii="仿宋_GB2312" w:hAnsi="仿宋_GB2312" w:eastAsia="仿宋_GB2312" w:cs="仿宋_GB2312"/>
          <w:color w:val="auto"/>
          <w:sz w:val="32"/>
          <w:szCs w:val="32"/>
        </w:rPr>
        <w:t xml:space="preserve"> 提取资格：按揭贷款购房的主借款人（下称主借款人）及其配偶可申请提取。</w:t>
      </w:r>
    </w:p>
    <w:p>
      <w:pPr>
        <w:pStyle w:val="8"/>
        <w:spacing w:line="560" w:lineRule="exact"/>
        <w:ind w:firstLine="627"/>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额度：主借款人及其配偶累计提取总额不得超过已偿还购房按揭贷款本息总额;主借款人及其配偶申请提取时，若当次申请提取额合计少于上次购房提取后累计已偿还贷款本息的，该差额不再累计到下次提取;房屋属婚后购买的，主借款人及其配偶可申请提取；房屋属婚前购买的，主借款人配偶可申请提取婚后已偿还本息差额（婚后已偿还本息差额=婚后已偿还该房屋的购房按揭贷款本息额-婚后主借款人为该房屋偿还购房按揭贷款本息提取的住房公积金）。</w:t>
      </w:r>
    </w:p>
    <w:p>
      <w:pPr>
        <w:pStyle w:val="8"/>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 xml:space="preserve">   </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提取时间：</w:t>
      </w:r>
    </w:p>
    <w:p>
      <w:pPr>
        <w:pStyle w:val="12"/>
        <w:spacing w:before="0" w:beforeLines="0" w:after="0" w:afterLines="0" w:line="560" w:lineRule="exact"/>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缴存人可在偿还1期购房按揭贷款本息后申请首次提取，且应在购房合同签订日期或房管部门备案日期起3年内申请提取首期款，逾期未申请的只能申请提取已偿还贷款本息，不能提取首期款。</w:t>
      </w:r>
    </w:p>
    <w:p>
      <w:pPr>
        <w:pStyle w:val="8"/>
        <w:spacing w:line="560" w:lineRule="exact"/>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缴存人及其配偶均只能申请提</w:t>
      </w:r>
      <w:r>
        <w:rPr>
          <w:rFonts w:hint="eastAsia" w:ascii="仿宋_GB2312" w:hAnsi="仿宋_GB2312" w:eastAsia="仿宋_GB2312" w:cs="仿宋_GB2312"/>
          <w:color w:val="auto"/>
          <w:sz w:val="32"/>
          <w:szCs w:val="32"/>
          <w:lang w:eastAsia="zh-CN"/>
        </w:rPr>
        <w:t>取1次</w:t>
      </w:r>
      <w:r>
        <w:rPr>
          <w:rFonts w:hint="eastAsia" w:ascii="仿宋_GB2312" w:hAnsi="仿宋_GB2312" w:eastAsia="仿宋_GB2312" w:cs="仿宋_GB2312"/>
          <w:color w:val="auto"/>
          <w:sz w:val="32"/>
          <w:szCs w:val="32"/>
        </w:rPr>
        <w:t>购房首期款，申请首次提取时可同时申请提取购房首期款和已偿还购房按揭贷款本息。</w:t>
      </w:r>
    </w:p>
    <w:p>
      <w:pPr>
        <w:pStyle w:val="8"/>
        <w:spacing w:line="560" w:lineRule="exact"/>
        <w:ind w:firstLine="64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缴存人及其配偶新购房屋申请首次提取后，非首次提取</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时间需与双方最近一次购房提取时间至少间隔12个月（缴存人及其配偶最近一次购房提取时间的次年当月即可认为至少间隔12个月，全部结清及正常结清购房按揭贷款的不受此时间限制）</w:t>
      </w:r>
      <w:r>
        <w:rPr>
          <w:rFonts w:hint="eastAsia" w:ascii="仿宋_GB2312" w:hAnsi="仿宋_GB2312" w:eastAsia="仿宋_GB2312" w:cs="仿宋_GB2312"/>
          <w:color w:val="auto"/>
          <w:sz w:val="32"/>
          <w:szCs w:val="32"/>
          <w:lang w:eastAsia="zh-CN"/>
        </w:rPr>
        <w:t>。缴存人及其配偶已开通约定提取业务的，该房屋下次非首次提取时间需与该房屋最近一次购房提取时间至少间隔6个月（若缴存人及其配偶最近一次购房提取时间为1月份，当年7月份即可认为至少间隔6个月，以此类推）。</w:t>
      </w:r>
      <w:r>
        <w:rPr>
          <w:rFonts w:hint="eastAsia" w:ascii="仿宋_GB2312" w:hAnsi="仿宋_GB2312" w:eastAsia="仿宋_GB2312" w:cs="仿宋_GB2312"/>
          <w:color w:val="auto"/>
          <w:sz w:val="32"/>
          <w:szCs w:val="32"/>
          <w:lang w:val="en-US" w:eastAsia="zh-CN"/>
        </w:rPr>
        <w:t>夫妻双方需同月申请提取（可由一方代办或双方各自网上办理），因故无法同月申请的，一方提取后仍有差额的，另一方需在配偶下次申请提取前提取该差额，该差额不累计到下次提取。</w:t>
      </w:r>
    </w:p>
    <w:p>
      <w:pPr>
        <w:pStyle w:val="8"/>
        <w:spacing w:line="560" w:lineRule="exact"/>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全部结清及正常结清购房按揭贷款的,缴存人及其配偶须在结清后一年内申请提取相应结清的贷款，逾期不予受理。</w:t>
      </w:r>
    </w:p>
    <w:p>
      <w:pPr>
        <w:pStyle w:val="22"/>
        <w:numPr>
          <w:numId w:val="0"/>
        </w:numPr>
        <w:spacing w:line="560" w:lineRule="exact"/>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bCs w:val="0"/>
          <w:color w:val="auto"/>
          <w:sz w:val="32"/>
          <w:szCs w:val="32"/>
          <w:lang w:val="en-US" w:eastAsia="zh-CN"/>
        </w:rPr>
        <w:t xml:space="preserve">    </w:t>
      </w:r>
      <w:r>
        <w:rPr>
          <w:rFonts w:hint="eastAsia" w:ascii="仿宋_GB2312" w:hAnsi="仿宋_GB2312" w:eastAsia="仿宋_GB2312" w:cs="仿宋_GB2312"/>
          <w:b/>
          <w:bCs/>
          <w:color w:val="auto"/>
          <w:kern w:val="0"/>
          <w:sz w:val="32"/>
          <w:szCs w:val="32"/>
        </w:rPr>
        <w:t>第</w:t>
      </w:r>
      <w:r>
        <w:rPr>
          <w:rFonts w:hint="eastAsia" w:ascii="仿宋_GB2312" w:hAnsi="仿宋_GB2312" w:eastAsia="仿宋_GB2312" w:cs="仿宋_GB2312"/>
          <w:b/>
          <w:bCs/>
          <w:color w:val="auto"/>
          <w:kern w:val="0"/>
          <w:sz w:val="32"/>
          <w:szCs w:val="32"/>
          <w:lang w:val="en-US" w:eastAsia="zh-CN"/>
        </w:rPr>
        <w:t>三</w:t>
      </w:r>
      <w:r>
        <w:rPr>
          <w:rFonts w:hint="eastAsia" w:ascii="仿宋_GB2312" w:hAnsi="仿宋_GB2312" w:eastAsia="仿宋_GB2312" w:cs="仿宋_GB2312"/>
          <w:b/>
          <w:bCs/>
          <w:color w:val="auto"/>
          <w:kern w:val="0"/>
          <w:sz w:val="32"/>
          <w:szCs w:val="32"/>
        </w:rPr>
        <w:t>十条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b w:val="0"/>
          <w:bCs/>
          <w:color w:val="auto"/>
          <w:sz w:val="32"/>
          <w:szCs w:val="32"/>
        </w:rPr>
        <w:t>建造、翻建、大修自住住房的</w:t>
      </w:r>
      <w:r>
        <w:rPr>
          <w:rFonts w:hint="eastAsia" w:ascii="仿宋_GB2312" w:hAnsi="仿宋_GB2312" w:eastAsia="仿宋_GB2312" w:cs="仿宋_GB2312"/>
          <w:b w:val="0"/>
          <w:bCs/>
          <w:color w:val="auto"/>
          <w:sz w:val="32"/>
          <w:szCs w:val="32"/>
          <w:lang w:eastAsia="zh-CN"/>
        </w:rPr>
        <w:t>提取</w:t>
      </w:r>
    </w:p>
    <w:p>
      <w:pPr>
        <w:pStyle w:val="22"/>
        <w:spacing w:line="560" w:lineRule="exact"/>
        <w:ind w:firstLine="627"/>
        <w:jc w:val="both"/>
        <w:rPr>
          <w:rFonts w:hint="eastAsia" w:ascii="仿宋_GB2312" w:hAnsi="仿宋_GB2312" w:eastAsia="仿宋_GB2312" w:cs="仿宋_GB2312"/>
          <w:b/>
          <w:color w:val="auto"/>
          <w:sz w:val="32"/>
          <w:szCs w:val="32"/>
          <w:highlight w:val="none"/>
          <w:lang w:val="en-US" w:eastAsia="zh-CN"/>
        </w:rPr>
      </w:pPr>
      <w:r>
        <w:rPr>
          <w:rFonts w:hint="eastAsia" w:ascii="仿宋_GB2312" w:hAnsi="仿宋_GB2312" w:eastAsia="仿宋_GB2312" w:cs="仿宋_GB2312"/>
          <w:i w:val="0"/>
          <w:caps w:val="0"/>
          <w:color w:val="auto"/>
          <w:spacing w:val="0"/>
          <w:kern w:val="0"/>
          <w:sz w:val="32"/>
          <w:szCs w:val="32"/>
          <w:highlight w:val="none"/>
          <w:shd w:val="clear" w:color="auto" w:fill="auto"/>
          <w:lang w:val="en-US" w:eastAsia="zh-CN"/>
        </w:rPr>
        <w:t>符合以下任一情况即可申请：</w:t>
      </w:r>
      <w:r>
        <w:rPr>
          <w:rFonts w:hint="eastAsia" w:ascii="仿宋_GB2312" w:hAnsi="仿宋_GB2312" w:eastAsia="仿宋_GB2312" w:cs="仿宋_GB2312"/>
          <w:i w:val="0"/>
          <w:caps w:val="0"/>
          <w:color w:val="auto"/>
          <w:spacing w:val="0"/>
          <w:kern w:val="0"/>
          <w:sz w:val="32"/>
          <w:szCs w:val="32"/>
          <w:highlight w:val="none"/>
          <w:shd w:val="clear" w:color="auto" w:fill="auto"/>
        </w:rPr>
        <w:t>在本市行政区域内建造、翻建、大修自住住房</w:t>
      </w:r>
      <w:r>
        <w:rPr>
          <w:rFonts w:hint="eastAsia" w:ascii="仿宋_GB2312" w:hAnsi="仿宋_GB2312" w:eastAsia="仿宋_GB2312" w:cs="仿宋_GB2312"/>
          <w:i w:val="0"/>
          <w:caps w:val="0"/>
          <w:color w:val="auto"/>
          <w:spacing w:val="0"/>
          <w:kern w:val="0"/>
          <w:sz w:val="32"/>
          <w:szCs w:val="32"/>
          <w:highlight w:val="none"/>
          <w:shd w:val="clear" w:color="auto" w:fill="auto"/>
          <w:lang w:eastAsia="zh-CN"/>
        </w:rPr>
        <w:t>的</w:t>
      </w:r>
      <w:r>
        <w:rPr>
          <w:rFonts w:hint="eastAsia" w:ascii="仿宋_GB2312" w:hAnsi="仿宋_GB2312" w:eastAsia="仿宋_GB2312" w:cs="仿宋_GB2312"/>
          <w:i w:val="0"/>
          <w:caps w:val="0"/>
          <w:color w:val="auto"/>
          <w:spacing w:val="0"/>
          <w:kern w:val="0"/>
          <w:sz w:val="32"/>
          <w:szCs w:val="32"/>
          <w:highlight w:val="none"/>
          <w:shd w:val="clear" w:color="auto" w:fill="auto"/>
        </w:rPr>
        <w:t>；在缴存人或配偶户籍所在</w:t>
      </w:r>
      <w:r>
        <w:rPr>
          <w:rFonts w:hint="eastAsia" w:ascii="仿宋_GB2312" w:hAnsi="仿宋_GB2312" w:eastAsia="仿宋_GB2312" w:cs="仿宋_GB2312"/>
          <w:i w:val="0"/>
          <w:caps w:val="0"/>
          <w:color w:val="auto"/>
          <w:spacing w:val="0"/>
          <w:kern w:val="0"/>
          <w:sz w:val="32"/>
          <w:szCs w:val="32"/>
          <w:highlight w:val="none"/>
          <w:shd w:val="clear" w:color="auto" w:fill="auto"/>
          <w:lang w:val="en-US" w:eastAsia="zh-CN"/>
        </w:rPr>
        <w:t>省</w:t>
      </w:r>
      <w:r>
        <w:rPr>
          <w:rFonts w:hint="eastAsia" w:ascii="仿宋_GB2312" w:hAnsi="仿宋_GB2312" w:eastAsia="仿宋_GB2312" w:cs="仿宋_GB2312"/>
          <w:i w:val="0"/>
          <w:caps w:val="0"/>
          <w:color w:val="auto"/>
          <w:spacing w:val="0"/>
          <w:kern w:val="0"/>
          <w:sz w:val="32"/>
          <w:szCs w:val="32"/>
          <w:highlight w:val="none"/>
          <w:shd w:val="clear" w:color="auto" w:fill="auto"/>
        </w:rPr>
        <w:t>建造、翻建、大修自住住房</w:t>
      </w:r>
      <w:r>
        <w:rPr>
          <w:rFonts w:hint="eastAsia" w:ascii="仿宋_GB2312" w:hAnsi="仿宋_GB2312" w:eastAsia="仿宋_GB2312" w:cs="仿宋_GB2312"/>
          <w:i w:val="0"/>
          <w:caps w:val="0"/>
          <w:color w:val="auto"/>
          <w:spacing w:val="0"/>
          <w:kern w:val="0"/>
          <w:sz w:val="32"/>
          <w:szCs w:val="32"/>
          <w:highlight w:val="none"/>
          <w:shd w:val="clear" w:color="auto" w:fill="auto"/>
          <w:lang w:eastAsia="zh-CN"/>
        </w:rPr>
        <w:t>的</w:t>
      </w:r>
      <w:r>
        <w:rPr>
          <w:rFonts w:hint="eastAsia" w:ascii="仿宋_GB2312" w:hAnsi="仿宋_GB2312" w:eastAsia="仿宋_GB2312" w:cs="仿宋_GB2312"/>
          <w:i w:val="0"/>
          <w:caps w:val="0"/>
          <w:color w:val="auto"/>
          <w:spacing w:val="0"/>
          <w:kern w:val="0"/>
          <w:sz w:val="32"/>
          <w:szCs w:val="32"/>
          <w:highlight w:val="none"/>
          <w:shd w:val="clear" w:color="auto" w:fill="auto"/>
        </w:rPr>
        <w:t>；在本市行政区域内无自有产权住房，在广东省内建造、翻建、大修自住住房的</w:t>
      </w:r>
      <w:r>
        <w:rPr>
          <w:rFonts w:hint="eastAsia" w:ascii="仿宋_GB2312" w:hAnsi="仿宋_GB2312" w:eastAsia="仿宋_GB2312" w:cs="仿宋_GB2312"/>
          <w:i w:val="0"/>
          <w:caps w:val="0"/>
          <w:color w:val="auto"/>
          <w:spacing w:val="0"/>
          <w:kern w:val="0"/>
          <w:sz w:val="32"/>
          <w:szCs w:val="32"/>
          <w:highlight w:val="none"/>
          <w:shd w:val="clear" w:color="auto" w:fill="auto"/>
          <w:lang w:eastAsia="zh-CN"/>
        </w:rPr>
        <w:t>。</w:t>
      </w:r>
    </w:p>
    <w:p>
      <w:pPr>
        <w:pStyle w:val="22"/>
        <w:spacing w:line="560" w:lineRule="exact"/>
        <w:ind w:firstLine="627"/>
        <w:jc w:val="both"/>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val="en-US" w:eastAsia="zh-CN"/>
        </w:rPr>
        <w:t>（一）</w:t>
      </w:r>
      <w:r>
        <w:rPr>
          <w:rFonts w:hint="eastAsia" w:ascii="仿宋_GB2312" w:hAnsi="仿宋_GB2312" w:eastAsia="仿宋_GB2312" w:cs="仿宋_GB2312"/>
          <w:b w:val="0"/>
          <w:bCs/>
          <w:color w:val="auto"/>
          <w:sz w:val="32"/>
          <w:szCs w:val="32"/>
        </w:rPr>
        <w:t>自建房</w:t>
      </w:r>
      <w:r>
        <w:rPr>
          <w:rFonts w:hint="eastAsia" w:ascii="仿宋_GB2312" w:hAnsi="仿宋_GB2312" w:eastAsia="仿宋_GB2312" w:cs="仿宋_GB2312"/>
          <w:b w:val="0"/>
          <w:bCs/>
          <w:color w:val="auto"/>
          <w:sz w:val="32"/>
          <w:szCs w:val="32"/>
          <w:lang w:eastAsia="zh-CN"/>
        </w:rPr>
        <w:t>的</w:t>
      </w:r>
      <w:r>
        <w:rPr>
          <w:rFonts w:hint="eastAsia" w:ascii="仿宋_GB2312" w:hAnsi="仿宋_GB2312" w:eastAsia="仿宋_GB2312" w:cs="仿宋_GB2312"/>
          <w:b w:val="0"/>
          <w:bCs/>
          <w:color w:val="auto"/>
          <w:sz w:val="32"/>
          <w:szCs w:val="32"/>
        </w:rPr>
        <w:t>提取</w:t>
      </w:r>
    </w:p>
    <w:p>
      <w:pPr>
        <w:pStyle w:val="15"/>
        <w:spacing w:line="560" w:lineRule="exact"/>
        <w:ind w:firstLine="64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提取资格：自建房为婚后建成的，缴存人及其配偶可申请提取；自建房为婚前建成的，缴存人可申请提取，其配偶不得申请提取。</w:t>
      </w:r>
    </w:p>
    <w:p>
      <w:pPr>
        <w:pStyle w:val="15"/>
        <w:spacing w:line="560" w:lineRule="exact"/>
        <w:ind w:firstLine="627"/>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提取额度：缴存人及其配偶提取金额合计不超过实付自建房费用。</w:t>
      </w:r>
    </w:p>
    <w:p>
      <w:pPr>
        <w:pStyle w:val="12"/>
        <w:spacing w:before="0" w:beforeLines="0" w:after="0" w:afterLines="0"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提取时间：自建房所在地为本市农村的，可在房屋建成日期后3年内申请提</w:t>
      </w:r>
      <w:r>
        <w:rPr>
          <w:rFonts w:hint="eastAsia" w:ascii="仿宋_GB2312" w:hAnsi="仿宋_GB2312" w:eastAsia="仿宋_GB2312" w:cs="仿宋_GB2312"/>
          <w:color w:val="auto"/>
          <w:sz w:val="32"/>
          <w:szCs w:val="32"/>
          <w:lang w:eastAsia="zh-CN"/>
        </w:rPr>
        <w:t>取1次</w:t>
      </w:r>
      <w:r>
        <w:rPr>
          <w:rFonts w:hint="eastAsia" w:ascii="仿宋_GB2312" w:hAnsi="仿宋_GB2312" w:eastAsia="仿宋_GB2312" w:cs="仿宋_GB2312"/>
          <w:color w:val="auto"/>
          <w:sz w:val="32"/>
          <w:szCs w:val="32"/>
        </w:rPr>
        <w:t>，逾期不予受理；自建房所在地为本市城镇或外市的，可在房屋建成竣工验收合格日期后3年内申请提</w:t>
      </w:r>
      <w:r>
        <w:rPr>
          <w:rFonts w:hint="eastAsia" w:ascii="仿宋_GB2312" w:hAnsi="仿宋_GB2312" w:eastAsia="仿宋_GB2312" w:cs="仿宋_GB2312"/>
          <w:color w:val="auto"/>
          <w:sz w:val="32"/>
          <w:szCs w:val="32"/>
          <w:lang w:eastAsia="zh-CN"/>
        </w:rPr>
        <w:t>取1次</w:t>
      </w:r>
      <w:r>
        <w:rPr>
          <w:rFonts w:hint="eastAsia" w:ascii="仿宋_GB2312" w:hAnsi="仿宋_GB2312" w:eastAsia="仿宋_GB2312" w:cs="仿宋_GB2312"/>
          <w:color w:val="auto"/>
          <w:sz w:val="32"/>
          <w:szCs w:val="32"/>
        </w:rPr>
        <w:t>，逾期不予受理。</w:t>
      </w:r>
    </w:p>
    <w:p>
      <w:pPr>
        <w:pStyle w:val="12"/>
        <w:spacing w:before="0" w:beforeLines="0" w:after="0" w:afterLines="0" w:line="560" w:lineRule="exact"/>
        <w:ind w:left="0" w:leftChars="0"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val="0"/>
          <w:bCs/>
          <w:color w:val="auto"/>
          <w:sz w:val="32"/>
          <w:szCs w:val="32"/>
          <w:lang w:val="en-US" w:eastAsia="zh-CN"/>
        </w:rPr>
        <w:t>（二）</w:t>
      </w:r>
      <w:r>
        <w:rPr>
          <w:rFonts w:hint="eastAsia" w:ascii="仿宋_GB2312" w:hAnsi="仿宋_GB2312" w:eastAsia="仿宋_GB2312" w:cs="仿宋_GB2312"/>
          <w:b w:val="0"/>
          <w:bCs/>
          <w:color w:val="auto"/>
          <w:sz w:val="32"/>
          <w:szCs w:val="32"/>
        </w:rPr>
        <w:t>翻建自住住房</w:t>
      </w:r>
      <w:r>
        <w:rPr>
          <w:rFonts w:hint="eastAsia" w:ascii="仿宋_GB2312" w:hAnsi="仿宋_GB2312" w:eastAsia="仿宋_GB2312" w:cs="仿宋_GB2312"/>
          <w:b w:val="0"/>
          <w:bCs/>
          <w:color w:val="auto"/>
          <w:sz w:val="32"/>
          <w:szCs w:val="32"/>
          <w:lang w:eastAsia="zh-CN"/>
        </w:rPr>
        <w:t>的</w:t>
      </w:r>
      <w:r>
        <w:rPr>
          <w:rFonts w:hint="eastAsia" w:ascii="仿宋_GB2312" w:hAnsi="仿宋_GB2312" w:eastAsia="仿宋_GB2312" w:cs="仿宋_GB2312"/>
          <w:b w:val="0"/>
          <w:bCs/>
          <w:color w:val="auto"/>
          <w:sz w:val="32"/>
          <w:szCs w:val="32"/>
        </w:rPr>
        <w:t>提取</w:t>
      </w:r>
    </w:p>
    <w:p>
      <w:pPr>
        <w:pStyle w:val="10"/>
        <w:spacing w:line="560" w:lineRule="exact"/>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提取资格：房屋为婚后翻建的，缴存人及其配偶可申请提取；房屋为婚前翻建的，缴存人可申请提取，其配偶不得申请提取。</w:t>
      </w:r>
    </w:p>
    <w:p>
      <w:pPr>
        <w:pStyle w:val="10"/>
        <w:spacing w:line="560" w:lineRule="exact"/>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提取额度：缴存人及其配偶提取金额合计不超过实付的翻建房屋费用。</w:t>
      </w:r>
    </w:p>
    <w:p>
      <w:pPr>
        <w:pStyle w:val="10"/>
        <w:spacing w:line="560" w:lineRule="exact"/>
        <w:ind w:firstLine="627"/>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提取时间：缴存人及其配偶可在房屋翻建竣工验收合格日期后3年内申请提</w:t>
      </w:r>
      <w:r>
        <w:rPr>
          <w:rFonts w:hint="eastAsia" w:ascii="仿宋_GB2312" w:hAnsi="仿宋_GB2312" w:eastAsia="仿宋_GB2312" w:cs="仿宋_GB2312"/>
          <w:color w:val="auto"/>
          <w:sz w:val="32"/>
          <w:szCs w:val="32"/>
          <w:lang w:eastAsia="zh-CN"/>
        </w:rPr>
        <w:t>取1次</w:t>
      </w:r>
      <w:r>
        <w:rPr>
          <w:rFonts w:hint="eastAsia" w:ascii="仿宋_GB2312" w:hAnsi="仿宋_GB2312" w:eastAsia="仿宋_GB2312" w:cs="仿宋_GB2312"/>
          <w:color w:val="auto"/>
          <w:sz w:val="32"/>
          <w:szCs w:val="32"/>
        </w:rPr>
        <w:t>，逾期不予受理。</w:t>
      </w:r>
    </w:p>
    <w:p>
      <w:pPr>
        <w:pStyle w:val="12"/>
        <w:spacing w:before="0" w:beforeLines="0" w:after="0" w:afterLines="0" w:line="560" w:lineRule="exact"/>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color w:val="auto"/>
          <w:sz w:val="32"/>
          <w:szCs w:val="32"/>
        </w:rPr>
        <w:t xml:space="preserve"> </w:t>
      </w:r>
      <w:r>
        <w:rPr>
          <w:rFonts w:hint="eastAsia" w:ascii="仿宋_GB2312" w:hAnsi="仿宋_GB2312" w:eastAsia="仿宋_GB2312" w:cs="仿宋_GB2312"/>
          <w:b w:val="0"/>
          <w:bCs/>
          <w:color w:val="auto"/>
          <w:sz w:val="32"/>
          <w:szCs w:val="32"/>
          <w:lang w:val="en-US" w:eastAsia="zh-CN"/>
        </w:rPr>
        <w:t>（三）</w:t>
      </w:r>
      <w:r>
        <w:rPr>
          <w:rFonts w:hint="eastAsia" w:ascii="仿宋_GB2312" w:hAnsi="仿宋_GB2312" w:eastAsia="仿宋_GB2312" w:cs="仿宋_GB2312"/>
          <w:b w:val="0"/>
          <w:bCs/>
          <w:color w:val="auto"/>
          <w:sz w:val="32"/>
          <w:szCs w:val="32"/>
        </w:rPr>
        <w:t>大修自住住房</w:t>
      </w:r>
      <w:r>
        <w:rPr>
          <w:rFonts w:hint="eastAsia" w:ascii="仿宋_GB2312" w:hAnsi="仿宋_GB2312" w:eastAsia="仿宋_GB2312" w:cs="仿宋_GB2312"/>
          <w:b w:val="0"/>
          <w:bCs/>
          <w:color w:val="auto"/>
          <w:sz w:val="32"/>
          <w:szCs w:val="32"/>
          <w:lang w:eastAsia="zh-CN"/>
        </w:rPr>
        <w:t>的</w:t>
      </w:r>
      <w:r>
        <w:rPr>
          <w:rFonts w:hint="eastAsia" w:ascii="仿宋_GB2312" w:hAnsi="仿宋_GB2312" w:eastAsia="仿宋_GB2312" w:cs="仿宋_GB2312"/>
          <w:b w:val="0"/>
          <w:bCs/>
          <w:color w:val="auto"/>
          <w:sz w:val="32"/>
          <w:szCs w:val="32"/>
        </w:rPr>
        <w:t>提取（危房大修）</w:t>
      </w:r>
    </w:p>
    <w:p>
      <w:pPr>
        <w:pStyle w:val="22"/>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提取资格：缴存人</w:t>
      </w:r>
      <w:r>
        <w:rPr>
          <w:rFonts w:hint="eastAsia" w:ascii="仿宋_GB2312" w:hAnsi="仿宋_GB2312" w:eastAsia="仿宋_GB2312" w:cs="仿宋_GB2312"/>
          <w:color w:val="auto"/>
          <w:sz w:val="32"/>
          <w:szCs w:val="32"/>
          <w:lang w:eastAsia="zh-CN"/>
        </w:rPr>
        <w:t>出资为名下被房产行政主管部门鉴定</w:t>
      </w:r>
      <w:r>
        <w:rPr>
          <w:rFonts w:hint="eastAsia" w:ascii="仿宋_GB2312" w:hAnsi="仿宋_GB2312" w:eastAsia="仿宋_GB2312" w:cs="仿宋_GB2312"/>
          <w:color w:val="auto"/>
          <w:sz w:val="32"/>
          <w:szCs w:val="32"/>
          <w:shd w:val="clear" w:color="auto" w:fill="FFFFFF"/>
          <w:lang w:eastAsia="zh-CN"/>
        </w:rPr>
        <w:t>危险性等级为</w:t>
      </w:r>
      <w:r>
        <w:rPr>
          <w:rFonts w:hint="eastAsia" w:ascii="仿宋_GB2312" w:hAnsi="仿宋_GB2312" w:eastAsia="仿宋_GB2312" w:cs="仿宋_GB2312"/>
          <w:color w:val="auto"/>
          <w:sz w:val="32"/>
          <w:szCs w:val="32"/>
          <w:shd w:val="clear" w:color="auto" w:fill="FFFFFF"/>
          <w:lang w:val="en-US" w:eastAsia="zh-CN"/>
        </w:rPr>
        <w:t>C级或D级的自住房进行</w:t>
      </w:r>
      <w:r>
        <w:rPr>
          <w:rFonts w:hint="eastAsia" w:ascii="仿宋_GB2312" w:hAnsi="仿宋_GB2312" w:eastAsia="仿宋_GB2312" w:cs="仿宋_GB2312"/>
          <w:color w:val="auto"/>
          <w:sz w:val="32"/>
          <w:szCs w:val="32"/>
        </w:rPr>
        <w:t>维修</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维修工程完成后</w:t>
      </w:r>
      <w:r>
        <w:rPr>
          <w:rFonts w:hint="eastAsia" w:ascii="仿宋_GB2312" w:hAnsi="仿宋_GB2312" w:eastAsia="仿宋_GB2312" w:cs="仿宋_GB2312"/>
          <w:color w:val="auto"/>
          <w:sz w:val="32"/>
          <w:szCs w:val="32"/>
        </w:rPr>
        <w:t>缴存人及其配偶可申请提取；该房屋是婚前大修完成的，其配偶不能申请提取。</w:t>
      </w:r>
    </w:p>
    <w:p>
      <w:pPr>
        <w:pStyle w:val="11"/>
        <w:spacing w:line="560" w:lineRule="exact"/>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提取额度：缴存人及其配偶提取金额合计不超过其应付已付的大修房屋费用。</w:t>
      </w:r>
    </w:p>
    <w:p>
      <w:pPr>
        <w:pStyle w:val="11"/>
        <w:spacing w:line="560" w:lineRule="exact"/>
        <w:ind w:firstLine="627"/>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提取时间：缴存人及其配偶可在房屋大修竣工验收合格日后3年内申请提</w:t>
      </w:r>
      <w:r>
        <w:rPr>
          <w:rFonts w:hint="eastAsia" w:ascii="仿宋_GB2312" w:hAnsi="仿宋_GB2312" w:eastAsia="仿宋_GB2312" w:cs="仿宋_GB2312"/>
          <w:color w:val="auto"/>
          <w:sz w:val="32"/>
          <w:szCs w:val="32"/>
          <w:lang w:eastAsia="zh-CN"/>
        </w:rPr>
        <w:t>取1次</w:t>
      </w:r>
      <w:r>
        <w:rPr>
          <w:rFonts w:hint="eastAsia" w:ascii="仿宋_GB2312" w:hAnsi="仿宋_GB2312" w:eastAsia="仿宋_GB2312" w:cs="仿宋_GB2312"/>
          <w:color w:val="auto"/>
          <w:sz w:val="32"/>
          <w:szCs w:val="32"/>
        </w:rPr>
        <w:t>，逾期不予受理。</w:t>
      </w:r>
    </w:p>
    <w:p>
      <w:pPr>
        <w:pStyle w:val="12"/>
        <w:spacing w:before="0" w:beforeLines="0" w:after="0" w:afterLines="0" w:line="560" w:lineRule="exact"/>
        <w:ind w:left="0" w:leftChars="0"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bCs/>
          <w:color w:val="auto"/>
          <w:kern w:val="0"/>
          <w:sz w:val="32"/>
          <w:szCs w:val="32"/>
        </w:rPr>
        <w:t>第</w:t>
      </w:r>
      <w:r>
        <w:rPr>
          <w:rFonts w:hint="eastAsia" w:ascii="仿宋_GB2312" w:hAnsi="仿宋_GB2312" w:eastAsia="仿宋_GB2312" w:cs="仿宋_GB2312"/>
          <w:b/>
          <w:bCs/>
          <w:color w:val="auto"/>
          <w:kern w:val="0"/>
          <w:sz w:val="32"/>
          <w:szCs w:val="32"/>
          <w:lang w:val="en-US" w:eastAsia="zh-CN"/>
        </w:rPr>
        <w:t>三</w:t>
      </w:r>
      <w:r>
        <w:rPr>
          <w:rFonts w:hint="eastAsia" w:ascii="仿宋_GB2312" w:hAnsi="仿宋_GB2312" w:eastAsia="仿宋_GB2312" w:cs="仿宋_GB2312"/>
          <w:b/>
          <w:bCs/>
          <w:color w:val="auto"/>
          <w:kern w:val="0"/>
          <w:sz w:val="32"/>
          <w:szCs w:val="32"/>
        </w:rPr>
        <w:t>十</w:t>
      </w:r>
      <w:r>
        <w:rPr>
          <w:rFonts w:hint="eastAsia" w:ascii="仿宋_GB2312" w:hAnsi="仿宋_GB2312" w:eastAsia="仿宋_GB2312" w:cs="仿宋_GB2312"/>
          <w:b/>
          <w:bCs/>
          <w:color w:val="auto"/>
          <w:kern w:val="0"/>
          <w:sz w:val="32"/>
          <w:szCs w:val="32"/>
          <w:lang w:val="en-US" w:eastAsia="zh-CN"/>
        </w:rPr>
        <w:t>一</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b w:val="0"/>
          <w:bCs/>
          <w:color w:val="auto"/>
          <w:sz w:val="32"/>
          <w:szCs w:val="32"/>
        </w:rPr>
        <w:t>租房自住的</w:t>
      </w:r>
      <w:r>
        <w:rPr>
          <w:rFonts w:hint="eastAsia" w:ascii="仿宋_GB2312" w:hAnsi="仿宋_GB2312" w:eastAsia="仿宋_GB2312" w:cs="仿宋_GB2312"/>
          <w:b w:val="0"/>
          <w:bCs/>
          <w:color w:val="auto"/>
          <w:sz w:val="32"/>
          <w:szCs w:val="32"/>
          <w:lang w:eastAsia="zh-CN"/>
        </w:rPr>
        <w:t>提取</w:t>
      </w:r>
    </w:p>
    <w:p>
      <w:pPr>
        <w:pStyle w:val="18"/>
        <w:spacing w:line="560" w:lineRule="exact"/>
        <w:ind w:firstLine="627"/>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提取资格：</w:t>
      </w:r>
      <w:r>
        <w:rPr>
          <w:rFonts w:hint="eastAsia" w:ascii="仿宋_GB2312" w:hAnsi="仿宋_GB2312" w:eastAsia="仿宋_GB2312" w:cs="仿宋_GB2312"/>
          <w:i w:val="0"/>
          <w:caps w:val="0"/>
          <w:color w:val="auto"/>
          <w:spacing w:val="0"/>
          <w:sz w:val="32"/>
          <w:szCs w:val="32"/>
          <w:shd w:val="clear" w:color="070000" w:fill="FFFFFF"/>
        </w:rPr>
        <w:t>缴存人家庭成员（含缴存人、配偶</w:t>
      </w:r>
      <w:r>
        <w:rPr>
          <w:rFonts w:hint="eastAsia" w:ascii="仿宋_GB2312" w:hAnsi="仿宋_GB2312" w:eastAsia="仿宋_GB2312" w:cs="仿宋_GB2312"/>
          <w:i w:val="0"/>
          <w:caps w:val="0"/>
          <w:color w:val="auto"/>
          <w:spacing w:val="0"/>
          <w:sz w:val="32"/>
          <w:szCs w:val="32"/>
          <w:shd w:val="clear" w:color="070000" w:fill="FFFFFF"/>
          <w:lang w:eastAsia="zh-CN"/>
        </w:rPr>
        <w:t>及未成年子女</w:t>
      </w:r>
      <w:r>
        <w:rPr>
          <w:rFonts w:hint="eastAsia" w:ascii="仿宋_GB2312" w:hAnsi="仿宋_GB2312" w:eastAsia="仿宋_GB2312" w:cs="仿宋_GB2312"/>
          <w:i w:val="0"/>
          <w:caps w:val="0"/>
          <w:color w:val="auto"/>
          <w:spacing w:val="0"/>
          <w:sz w:val="32"/>
          <w:szCs w:val="32"/>
          <w:shd w:val="clear" w:color="070000" w:fill="FFFFFF"/>
        </w:rPr>
        <w:t>）在</w:t>
      </w:r>
      <w:r>
        <w:rPr>
          <w:rFonts w:hint="eastAsia" w:ascii="仿宋_GB2312" w:hAnsi="仿宋_GB2312" w:eastAsia="仿宋_GB2312" w:cs="仿宋_GB2312"/>
          <w:i w:val="0"/>
          <w:caps w:val="0"/>
          <w:color w:val="auto"/>
          <w:spacing w:val="0"/>
          <w:sz w:val="32"/>
          <w:szCs w:val="32"/>
          <w:shd w:val="clear" w:color="070000" w:fill="FFFFFF"/>
          <w:lang w:eastAsia="zh-CN"/>
        </w:rPr>
        <w:t>我市</w:t>
      </w:r>
      <w:r>
        <w:rPr>
          <w:rFonts w:hint="eastAsia" w:ascii="仿宋_GB2312" w:hAnsi="仿宋_GB2312" w:eastAsia="仿宋_GB2312" w:cs="仿宋_GB2312"/>
          <w:i w:val="0"/>
          <w:caps w:val="0"/>
          <w:color w:val="auto"/>
          <w:spacing w:val="0"/>
          <w:sz w:val="32"/>
          <w:szCs w:val="32"/>
          <w:shd w:val="clear" w:color="070000" w:fill="FFFFFF"/>
        </w:rPr>
        <w:t>租赁房屋自住，</w:t>
      </w:r>
      <w:r>
        <w:rPr>
          <w:rFonts w:hint="eastAsia" w:ascii="仿宋_GB2312" w:hAnsi="仿宋_GB2312" w:eastAsia="仿宋_GB2312" w:cs="仿宋_GB2312"/>
          <w:i w:val="0"/>
          <w:caps w:val="0"/>
          <w:color w:val="auto"/>
          <w:spacing w:val="0"/>
          <w:sz w:val="32"/>
          <w:szCs w:val="32"/>
          <w:shd w:val="clear" w:color="070000" w:fill="FFFFFF"/>
          <w:lang w:eastAsia="zh-CN"/>
        </w:rPr>
        <w:t>且在缴存</w:t>
      </w:r>
      <w:r>
        <w:rPr>
          <w:rFonts w:hint="eastAsia" w:ascii="仿宋_GB2312" w:hAnsi="仿宋_GB2312" w:eastAsia="仿宋_GB2312" w:cs="仿宋_GB2312"/>
          <w:i w:val="0"/>
          <w:caps w:val="0"/>
          <w:color w:val="auto"/>
          <w:spacing w:val="0"/>
          <w:sz w:val="32"/>
          <w:szCs w:val="32"/>
          <w:shd w:val="clear" w:color="070000" w:fill="FFFFFF"/>
        </w:rPr>
        <w:t>所在</w:t>
      </w:r>
      <w:r>
        <w:rPr>
          <w:rFonts w:hint="eastAsia" w:ascii="仿宋_GB2312" w:hAnsi="仿宋_GB2312" w:eastAsia="仿宋_GB2312" w:cs="仿宋_GB2312"/>
          <w:i w:val="0"/>
          <w:caps w:val="0"/>
          <w:color w:val="auto"/>
          <w:spacing w:val="0"/>
          <w:sz w:val="32"/>
          <w:szCs w:val="32"/>
          <w:shd w:val="clear" w:color="070000" w:fill="FFFFFF"/>
          <w:lang w:eastAsia="zh-CN"/>
        </w:rPr>
        <w:t>地</w:t>
      </w:r>
      <w:r>
        <w:rPr>
          <w:rFonts w:hint="eastAsia" w:ascii="仿宋_GB2312" w:hAnsi="仿宋_GB2312" w:eastAsia="仿宋_GB2312" w:cs="仿宋_GB2312"/>
          <w:i w:val="0"/>
          <w:caps w:val="0"/>
          <w:color w:val="auto"/>
          <w:spacing w:val="0"/>
          <w:sz w:val="32"/>
          <w:szCs w:val="32"/>
          <w:shd w:val="clear" w:color="070000" w:fill="FFFFFF"/>
        </w:rPr>
        <w:t>无</w:t>
      </w:r>
      <w:r>
        <w:rPr>
          <w:rFonts w:hint="eastAsia" w:ascii="仿宋_GB2312" w:hAnsi="仿宋_GB2312" w:eastAsia="仿宋_GB2312" w:cs="仿宋_GB2312"/>
          <w:i w:val="0"/>
          <w:caps w:val="0"/>
          <w:color w:val="auto"/>
          <w:spacing w:val="0"/>
          <w:sz w:val="32"/>
          <w:szCs w:val="32"/>
          <w:shd w:val="clear" w:color="070000" w:fill="FFFFFF"/>
          <w:lang w:eastAsia="zh-CN"/>
        </w:rPr>
        <w:t>自有</w:t>
      </w:r>
      <w:r>
        <w:rPr>
          <w:rFonts w:hint="eastAsia" w:ascii="仿宋_GB2312" w:hAnsi="仿宋_GB2312" w:eastAsia="仿宋_GB2312" w:cs="仿宋_GB2312"/>
          <w:i w:val="0"/>
          <w:caps w:val="0"/>
          <w:color w:val="auto"/>
          <w:spacing w:val="0"/>
          <w:sz w:val="32"/>
          <w:szCs w:val="32"/>
          <w:shd w:val="clear" w:color="070000" w:fill="FFFFFF"/>
        </w:rPr>
        <w:t>住房</w:t>
      </w:r>
      <w:r>
        <w:rPr>
          <w:rFonts w:hint="eastAsia" w:ascii="仿宋_GB2312" w:hAnsi="仿宋_GB2312" w:eastAsia="仿宋_GB2312" w:cs="仿宋_GB2312"/>
          <w:i w:val="0"/>
          <w:caps w:val="0"/>
          <w:color w:val="auto"/>
          <w:spacing w:val="0"/>
          <w:sz w:val="32"/>
          <w:szCs w:val="32"/>
          <w:shd w:val="clear" w:color="070000" w:fill="FFFFFF"/>
          <w:lang w:eastAsia="zh-CN"/>
        </w:rPr>
        <w:t>的，</w:t>
      </w:r>
      <w:r>
        <w:rPr>
          <w:rFonts w:hint="eastAsia" w:ascii="仿宋_GB2312" w:hAnsi="仿宋_GB2312" w:eastAsia="仿宋_GB2312" w:cs="仿宋_GB2312"/>
          <w:i w:val="0"/>
          <w:caps w:val="0"/>
          <w:color w:val="auto"/>
          <w:spacing w:val="0"/>
          <w:sz w:val="32"/>
          <w:szCs w:val="32"/>
          <w:shd w:val="clear" w:color="070000" w:fill="FFFFFF"/>
        </w:rPr>
        <w:t>缴存人及其配偶可申请提取</w:t>
      </w:r>
      <w:r>
        <w:rPr>
          <w:rFonts w:hint="eastAsia" w:ascii="仿宋_GB2312" w:hAnsi="仿宋_GB2312" w:eastAsia="仿宋_GB2312" w:cs="仿宋_GB2312"/>
          <w:i w:val="0"/>
          <w:caps w:val="0"/>
          <w:color w:val="auto"/>
          <w:spacing w:val="0"/>
          <w:sz w:val="32"/>
          <w:szCs w:val="32"/>
          <w:shd w:val="clear" w:color="070000" w:fill="FFFFFF"/>
          <w:lang w:eastAsia="zh-CN"/>
        </w:rPr>
        <w:t>住房公积金。</w:t>
      </w:r>
    </w:p>
    <w:p>
      <w:pPr>
        <w:pStyle w:val="22"/>
        <w:spacing w:line="560" w:lineRule="exact"/>
        <w:ind w:firstLine="640" w:firstLineChars="200"/>
        <w:rPr>
          <w:rFonts w:hint="eastAsia" w:ascii="仿宋_GB2312" w:hAnsi="仿宋_GB2312" w:eastAsia="仿宋_GB2312" w:cs="仿宋_GB2312"/>
          <w:i w:val="0"/>
          <w:caps w:val="0"/>
          <w:color w:val="auto"/>
          <w:spacing w:val="0"/>
          <w:sz w:val="32"/>
          <w:szCs w:val="32"/>
          <w:shd w:val="clear" w:color="070000" w:fill="FFFFFF"/>
          <w:lang w:val="en-US" w:eastAsia="zh-CN"/>
        </w:rPr>
      </w:pPr>
      <w:r>
        <w:rPr>
          <w:rFonts w:hint="eastAsia" w:ascii="仿宋_GB2312" w:hAnsi="仿宋_GB2312" w:eastAsia="仿宋_GB2312" w:cs="仿宋_GB2312"/>
          <w:color w:val="auto"/>
          <w:sz w:val="32"/>
          <w:szCs w:val="32"/>
        </w:rPr>
        <w:t>提取额度：缴存人及其配偶每次提取金额合计不超过申请提取时最近12个</w:t>
      </w:r>
      <w:r>
        <w:rPr>
          <w:rFonts w:hint="eastAsia" w:ascii="仿宋_GB2312" w:hAnsi="仿宋_GB2312" w:eastAsia="仿宋_GB2312" w:cs="仿宋_GB2312"/>
          <w:color w:val="auto"/>
          <w:sz w:val="32"/>
          <w:szCs w:val="32"/>
          <w:lang w:eastAsia="zh-CN"/>
        </w:rPr>
        <w:t>月合同承租期内的应付实付租金，预付租金不得提取，已申请提取过的时间段不得重复申请。申请提取时公积金余额少于可提取额度的，差额部分不累计到下次提取。</w:t>
      </w:r>
      <w:r>
        <w:rPr>
          <w:rFonts w:hint="eastAsia" w:ascii="仿宋_GB2312" w:hAnsi="仿宋_GB2312" w:eastAsia="仿宋_GB2312" w:cs="仿宋_GB2312"/>
          <w:i w:val="0"/>
          <w:caps w:val="0"/>
          <w:color w:val="auto"/>
          <w:spacing w:val="0"/>
          <w:sz w:val="32"/>
          <w:szCs w:val="32"/>
          <w:shd w:val="clear" w:color="070000" w:fill="FFFFFF"/>
          <w:lang w:val="en-US" w:eastAsia="zh-CN"/>
        </w:rPr>
        <w:t>同时租住多套住房的，只能使用其中一套住房申请提取。</w:t>
      </w:r>
    </w:p>
    <w:p>
      <w:pPr>
        <w:pStyle w:val="22"/>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lang w:eastAsia="zh-CN"/>
        </w:rPr>
        <w:t>租住商品房，租赁合同</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lang w:eastAsia="zh-CN"/>
        </w:rPr>
        <w:t>在“清远市住房租赁监管服务平台”备案的，提取额度为500元</w:t>
      </w:r>
      <w:r>
        <w:rPr>
          <w:rFonts w:hint="eastAsia" w:ascii="仿宋_GB2312" w:hAnsi="仿宋_GB2312" w:eastAsia="仿宋_GB2312" w:cs="仿宋_GB2312"/>
          <w:color w:val="auto"/>
          <w:sz w:val="32"/>
          <w:szCs w:val="32"/>
          <w:lang w:val="en-US" w:eastAsia="zh-CN"/>
        </w:rPr>
        <w:t>/月/人。</w:t>
      </w:r>
    </w:p>
    <w:p>
      <w:pPr>
        <w:pStyle w:val="22"/>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lang w:eastAsia="zh-CN"/>
        </w:rPr>
        <w:t>租住商品房，租赁合同</w:t>
      </w:r>
      <w:r>
        <w:rPr>
          <w:rFonts w:hint="eastAsia" w:ascii="仿宋_GB2312" w:hAnsi="仿宋_GB2312" w:eastAsia="仿宋_GB2312" w:cs="仿宋_GB2312"/>
          <w:color w:val="auto"/>
          <w:sz w:val="32"/>
          <w:szCs w:val="32"/>
          <w:lang w:val="en-US" w:eastAsia="zh-CN"/>
        </w:rPr>
        <w:t>已</w:t>
      </w:r>
      <w:r>
        <w:rPr>
          <w:rFonts w:hint="eastAsia" w:ascii="仿宋_GB2312" w:hAnsi="仿宋_GB2312" w:eastAsia="仿宋_GB2312" w:cs="仿宋_GB2312"/>
          <w:color w:val="auto"/>
          <w:sz w:val="32"/>
          <w:szCs w:val="32"/>
          <w:lang w:eastAsia="zh-CN"/>
        </w:rPr>
        <w:t>在“清远市住房租赁监管服务平台”备案的，最高限额：租房所在地为高新区、清城区、清新区，最高限额为</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lang w:eastAsia="zh-CN"/>
        </w:rPr>
        <w:t>00元/月</w:t>
      </w:r>
      <w:r>
        <w:rPr>
          <w:rFonts w:hint="eastAsia" w:ascii="仿宋_GB2312" w:hAnsi="仿宋_GB2312" w:eastAsia="仿宋_GB2312" w:cs="仿宋_GB2312"/>
          <w:color w:val="auto"/>
          <w:sz w:val="32"/>
          <w:szCs w:val="32"/>
          <w:lang w:val="en-US" w:eastAsia="zh-CN"/>
        </w:rPr>
        <w:t>/户</w:t>
      </w:r>
      <w:r>
        <w:rPr>
          <w:rFonts w:hint="eastAsia" w:ascii="仿宋_GB2312" w:hAnsi="仿宋_GB2312" w:eastAsia="仿宋_GB2312" w:cs="仿宋_GB2312"/>
          <w:color w:val="auto"/>
          <w:sz w:val="32"/>
          <w:szCs w:val="32"/>
          <w:lang w:eastAsia="zh-CN"/>
        </w:rPr>
        <w:t>；租房所在地为英德市、连州市、连南县、连山县、佛冈县及阳山县，最高限额为1</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00元/月</w:t>
      </w:r>
      <w:r>
        <w:rPr>
          <w:rFonts w:hint="eastAsia" w:ascii="仿宋_GB2312" w:hAnsi="仿宋_GB2312" w:eastAsia="仿宋_GB2312" w:cs="仿宋_GB2312"/>
          <w:color w:val="auto"/>
          <w:sz w:val="32"/>
          <w:szCs w:val="32"/>
          <w:lang w:val="en-US" w:eastAsia="zh-CN"/>
        </w:rPr>
        <w:t>/户。其中，</w:t>
      </w:r>
      <w:r>
        <w:rPr>
          <w:rFonts w:hint="eastAsia" w:ascii="仿宋_GB2312" w:hAnsi="仿宋_GB2312" w:eastAsia="仿宋_GB2312" w:cs="仿宋_GB2312"/>
          <w:color w:val="auto"/>
          <w:sz w:val="32"/>
          <w:szCs w:val="32"/>
          <w:lang w:eastAsia="zh-CN"/>
        </w:rPr>
        <w:t>多子女缴存人（即缴存人有两个或两个以上子女，且至少有一名子女未满</w:t>
      </w:r>
      <w:r>
        <w:rPr>
          <w:rFonts w:hint="eastAsia" w:ascii="仿宋_GB2312" w:hAnsi="仿宋_GB2312" w:eastAsia="仿宋_GB2312" w:cs="仿宋_GB2312"/>
          <w:color w:val="auto"/>
          <w:sz w:val="32"/>
          <w:szCs w:val="32"/>
          <w:lang w:val="en-US" w:eastAsia="zh-CN"/>
        </w:rPr>
        <w:t>18周岁</w:t>
      </w:r>
      <w:r>
        <w:rPr>
          <w:rFonts w:hint="eastAsia" w:ascii="仿宋_GB2312" w:hAnsi="仿宋_GB2312" w:eastAsia="仿宋_GB2312" w:cs="仿宋_GB2312"/>
          <w:color w:val="auto"/>
          <w:sz w:val="32"/>
          <w:szCs w:val="32"/>
          <w:lang w:eastAsia="zh-CN"/>
        </w:rPr>
        <w:t>的），按实际租金提取，不受最高限额限制</w:t>
      </w:r>
      <w:r>
        <w:rPr>
          <w:rFonts w:hint="eastAsia" w:ascii="仿宋_GB2312" w:hAnsi="仿宋_GB2312" w:eastAsia="仿宋_GB2312" w:cs="仿宋_GB2312"/>
          <w:color w:val="auto"/>
          <w:sz w:val="32"/>
          <w:szCs w:val="32"/>
          <w:lang w:val="en-US" w:eastAsia="zh-CN"/>
        </w:rPr>
        <w:t>。</w:t>
      </w:r>
    </w:p>
    <w:p>
      <w:pPr>
        <w:pStyle w:val="22"/>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lang w:eastAsia="zh-CN"/>
        </w:rPr>
        <w:t>租住公共租赁住房等保障性租赁住房的，按实际租金提取。</w:t>
      </w:r>
    </w:p>
    <w:p>
      <w:pPr>
        <w:pStyle w:val="22"/>
        <w:spacing w:line="560" w:lineRule="exact"/>
        <w:ind w:firstLine="627"/>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提取时间：缴存人及其配偶应在签订房屋租赁合同之日起至合同到期后1年内申请提取，逾期不予受理；提取申请时间需与上次租房提取时间间隔满</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个月。</w:t>
      </w:r>
    </w:p>
    <w:p>
      <w:pPr>
        <w:pStyle w:val="22"/>
        <w:spacing w:line="560" w:lineRule="exact"/>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kern w:val="0"/>
          <w:sz w:val="32"/>
          <w:szCs w:val="32"/>
        </w:rPr>
        <w:t>第</w:t>
      </w:r>
      <w:r>
        <w:rPr>
          <w:rFonts w:hint="eastAsia" w:ascii="仿宋_GB2312" w:hAnsi="仿宋_GB2312" w:eastAsia="仿宋_GB2312" w:cs="仿宋_GB2312"/>
          <w:b/>
          <w:bCs/>
          <w:color w:val="auto"/>
          <w:kern w:val="0"/>
          <w:sz w:val="32"/>
          <w:szCs w:val="32"/>
          <w:lang w:val="en-US" w:eastAsia="zh-CN"/>
        </w:rPr>
        <w:t>三</w:t>
      </w:r>
      <w:r>
        <w:rPr>
          <w:rFonts w:hint="eastAsia" w:ascii="仿宋_GB2312" w:hAnsi="仿宋_GB2312" w:eastAsia="仿宋_GB2312" w:cs="仿宋_GB2312"/>
          <w:b/>
          <w:bCs/>
          <w:color w:val="auto"/>
          <w:kern w:val="0"/>
          <w:sz w:val="32"/>
          <w:szCs w:val="32"/>
        </w:rPr>
        <w:t>十</w:t>
      </w:r>
      <w:r>
        <w:rPr>
          <w:rFonts w:hint="eastAsia" w:ascii="仿宋_GB2312" w:hAnsi="仿宋_GB2312" w:eastAsia="仿宋_GB2312" w:cs="仿宋_GB2312"/>
          <w:b/>
          <w:bCs/>
          <w:color w:val="auto"/>
          <w:kern w:val="0"/>
          <w:sz w:val="32"/>
          <w:szCs w:val="32"/>
          <w:lang w:val="en-US" w:eastAsia="zh-CN"/>
        </w:rPr>
        <w:t>二</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b w:val="0"/>
          <w:bCs/>
          <w:color w:val="auto"/>
          <w:sz w:val="32"/>
          <w:szCs w:val="32"/>
        </w:rPr>
        <w:t>家庭突发事件的提取</w:t>
      </w:r>
    </w:p>
    <w:p>
      <w:pPr>
        <w:pStyle w:val="17"/>
        <w:spacing w:line="560" w:lineRule="exact"/>
        <w:ind w:firstLine="64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提取资格：缴存人</w:t>
      </w:r>
      <w:r>
        <w:rPr>
          <w:rFonts w:hint="eastAsia" w:ascii="仿宋_GB2312" w:hAnsi="仿宋_GB2312" w:eastAsia="仿宋_GB2312" w:cs="仿宋_GB2312"/>
          <w:color w:val="auto"/>
          <w:sz w:val="32"/>
          <w:szCs w:val="32"/>
          <w:lang w:eastAsia="zh-CN"/>
        </w:rPr>
        <w:t>或</w:t>
      </w:r>
      <w:r>
        <w:rPr>
          <w:rFonts w:hint="eastAsia" w:ascii="仿宋_GB2312" w:hAnsi="仿宋_GB2312" w:eastAsia="仿宋_GB2312" w:cs="仿宋_GB2312"/>
          <w:color w:val="auto"/>
          <w:sz w:val="32"/>
          <w:szCs w:val="32"/>
        </w:rPr>
        <w:t>缴存人配偶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子女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父母</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lang w:val="en-US" w:eastAsia="zh-CN"/>
        </w:rPr>
        <w:t>当</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1月至12月</w:t>
      </w:r>
      <w:r>
        <w:rPr>
          <w:rFonts w:hint="eastAsia" w:ascii="仿宋_GB2312" w:hAnsi="仿宋_GB2312" w:eastAsia="仿宋_GB2312" w:cs="仿宋_GB2312"/>
          <w:color w:val="auto"/>
          <w:sz w:val="32"/>
          <w:szCs w:val="32"/>
          <w:lang w:eastAsia="zh-CN"/>
        </w:rPr>
        <w:t>）发生的住院、门诊医疗费用，经基本医疗保险按规定支付后，累计个人负担的医疗费用超过我市上一年度居民人均可支配收入</w:t>
      </w:r>
      <w:r>
        <w:rPr>
          <w:rFonts w:hint="eastAsia" w:ascii="仿宋_GB2312" w:hAnsi="仿宋_GB2312" w:eastAsia="仿宋_GB2312" w:cs="仿宋_GB2312"/>
          <w:color w:val="auto"/>
          <w:sz w:val="32"/>
          <w:szCs w:val="32"/>
          <w:lang w:val="en-US" w:eastAsia="zh-CN"/>
        </w:rPr>
        <w:t>50%</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缴存人本人可申请提取。</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lang w:eastAsia="zh-CN"/>
        </w:rPr>
        <w:t>经基本医疗保险支付</w:t>
      </w:r>
      <w:r>
        <w:rPr>
          <w:rFonts w:hint="eastAsia" w:ascii="仿宋_GB2312" w:hAnsi="仿宋_GB2312" w:eastAsia="仿宋_GB2312" w:cs="仿宋_GB2312"/>
          <w:color w:val="auto"/>
          <w:sz w:val="32"/>
          <w:szCs w:val="32"/>
          <w:lang w:val="en-US" w:eastAsia="zh-CN"/>
        </w:rPr>
        <w:t>的，不得申请提取。</w:t>
      </w:r>
    </w:p>
    <w:p>
      <w:pPr>
        <w:pStyle w:val="17"/>
        <w:shd w:val="clear" w:color="auto" w:fill="FFFFFF"/>
        <w:spacing w:line="560" w:lineRule="exact"/>
        <w:ind w:firstLine="640"/>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rPr>
        <w:t>提取额度：缴存人提取金额</w:t>
      </w:r>
      <w:r>
        <w:rPr>
          <w:rFonts w:hint="eastAsia" w:ascii="仿宋_GB2312" w:hAnsi="仿宋_GB2312" w:eastAsia="仿宋_GB2312" w:cs="仿宋_GB2312"/>
          <w:color w:val="auto"/>
          <w:sz w:val="32"/>
          <w:szCs w:val="32"/>
          <w:lang w:eastAsia="zh-CN"/>
        </w:rPr>
        <w:t>上限为当年累计个人负担的医疗费用超过我市上一年度居民人均可支配收入</w:t>
      </w:r>
      <w:r>
        <w:rPr>
          <w:rFonts w:hint="eastAsia" w:ascii="仿宋_GB2312" w:hAnsi="仿宋_GB2312" w:eastAsia="仿宋_GB2312" w:cs="仿宋_GB2312"/>
          <w:color w:val="auto"/>
          <w:sz w:val="32"/>
          <w:szCs w:val="32"/>
          <w:lang w:val="en-US" w:eastAsia="zh-CN"/>
        </w:rPr>
        <w:t>50%</w:t>
      </w:r>
      <w:r>
        <w:rPr>
          <w:rFonts w:hint="eastAsia" w:ascii="仿宋_GB2312" w:hAnsi="仿宋_GB2312" w:eastAsia="仿宋_GB2312" w:cs="仿宋_GB2312"/>
          <w:color w:val="auto"/>
          <w:sz w:val="32"/>
          <w:szCs w:val="32"/>
          <w:lang w:eastAsia="zh-CN"/>
        </w:rPr>
        <w:t>的部分</w:t>
      </w:r>
      <w:r>
        <w:rPr>
          <w:rFonts w:hint="eastAsia" w:ascii="仿宋_GB2312" w:hAnsi="仿宋_GB2312" w:eastAsia="仿宋_GB2312" w:cs="仿宋_GB2312"/>
          <w:color w:val="auto"/>
          <w:sz w:val="32"/>
          <w:szCs w:val="32"/>
        </w:rPr>
        <w:t>。</w:t>
      </w:r>
    </w:p>
    <w:p>
      <w:pPr>
        <w:pStyle w:val="20"/>
        <w:spacing w:line="560" w:lineRule="exact"/>
        <w:ind w:firstLine="64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提取时间：缴存人可在</w:t>
      </w:r>
      <w:r>
        <w:rPr>
          <w:rFonts w:hint="eastAsia" w:ascii="仿宋_GB2312" w:hAnsi="仿宋_GB2312" w:eastAsia="仿宋_GB2312" w:cs="仿宋_GB2312"/>
          <w:color w:val="auto"/>
          <w:sz w:val="32"/>
          <w:szCs w:val="32"/>
          <w:lang w:val="en-US" w:eastAsia="zh-CN"/>
        </w:rPr>
        <w:t>当年最后一次</w:t>
      </w:r>
      <w:r>
        <w:rPr>
          <w:rFonts w:hint="eastAsia" w:ascii="仿宋_GB2312" w:hAnsi="仿宋_GB2312" w:eastAsia="仿宋_GB2312" w:cs="仿宋_GB2312"/>
          <w:color w:val="auto"/>
          <w:sz w:val="32"/>
          <w:szCs w:val="32"/>
          <w:lang w:eastAsia="zh-CN"/>
        </w:rPr>
        <w:t>医疗费用</w:t>
      </w:r>
      <w:r>
        <w:rPr>
          <w:rFonts w:hint="eastAsia" w:ascii="仿宋_GB2312" w:hAnsi="仿宋_GB2312" w:eastAsia="仿宋_GB2312" w:cs="仿宋_GB2312"/>
          <w:color w:val="auto"/>
          <w:sz w:val="32"/>
          <w:szCs w:val="32"/>
          <w:lang w:val="en-US" w:eastAsia="zh-CN"/>
        </w:rPr>
        <w:t>结算</w:t>
      </w:r>
      <w:r>
        <w:rPr>
          <w:rFonts w:hint="eastAsia" w:ascii="仿宋_GB2312" w:hAnsi="仿宋_GB2312" w:eastAsia="仿宋_GB2312" w:cs="仿宋_GB2312"/>
          <w:color w:val="auto"/>
          <w:sz w:val="32"/>
          <w:szCs w:val="32"/>
        </w:rPr>
        <w:t>后</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年内申请提取</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次，逾期不予受理。</w:t>
      </w:r>
      <w:r>
        <w:rPr>
          <w:rFonts w:hint="eastAsia" w:ascii="仿宋_GB2312" w:hAnsi="仿宋_GB2312" w:eastAsia="仿宋_GB2312" w:cs="仿宋_GB2312"/>
          <w:color w:val="auto"/>
          <w:sz w:val="32"/>
          <w:szCs w:val="32"/>
          <w:lang w:eastAsia="zh-CN"/>
        </w:rPr>
        <w:t>已申请提取过的年度，不得重复申请。</w:t>
      </w:r>
    </w:p>
    <w:p>
      <w:pPr>
        <w:pStyle w:val="15"/>
        <w:spacing w:line="560" w:lineRule="exact"/>
        <w:jc w:val="both"/>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bCs/>
          <w:color w:val="auto"/>
          <w:kern w:val="0"/>
          <w:sz w:val="32"/>
          <w:szCs w:val="32"/>
        </w:rPr>
        <w:t>第</w:t>
      </w:r>
      <w:r>
        <w:rPr>
          <w:rFonts w:hint="eastAsia" w:ascii="仿宋_GB2312" w:hAnsi="仿宋_GB2312" w:eastAsia="仿宋_GB2312" w:cs="仿宋_GB2312"/>
          <w:b/>
          <w:bCs/>
          <w:color w:val="auto"/>
          <w:kern w:val="0"/>
          <w:sz w:val="32"/>
          <w:szCs w:val="32"/>
          <w:lang w:val="en-US" w:eastAsia="zh-CN"/>
        </w:rPr>
        <w:t>三</w:t>
      </w:r>
      <w:r>
        <w:rPr>
          <w:rFonts w:hint="eastAsia" w:ascii="仿宋_GB2312" w:hAnsi="仿宋_GB2312" w:eastAsia="仿宋_GB2312" w:cs="仿宋_GB2312"/>
          <w:b/>
          <w:bCs/>
          <w:color w:val="auto"/>
          <w:kern w:val="0"/>
          <w:sz w:val="32"/>
          <w:szCs w:val="32"/>
        </w:rPr>
        <w:t>十</w:t>
      </w:r>
      <w:r>
        <w:rPr>
          <w:rFonts w:hint="eastAsia" w:ascii="仿宋_GB2312" w:hAnsi="仿宋_GB2312" w:eastAsia="仿宋_GB2312" w:cs="仿宋_GB2312"/>
          <w:b/>
          <w:bCs/>
          <w:color w:val="auto"/>
          <w:kern w:val="0"/>
          <w:sz w:val="32"/>
          <w:szCs w:val="32"/>
          <w:lang w:val="en-US" w:eastAsia="zh-CN"/>
        </w:rPr>
        <w:t>三</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b w:val="0"/>
          <w:bCs/>
          <w:color w:val="auto"/>
          <w:sz w:val="32"/>
          <w:szCs w:val="32"/>
        </w:rPr>
        <w:t>享受城镇最低生活保障</w:t>
      </w:r>
      <w:r>
        <w:rPr>
          <w:rFonts w:hint="eastAsia" w:ascii="仿宋_GB2312" w:hAnsi="仿宋_GB2312" w:eastAsia="仿宋_GB2312" w:cs="仿宋_GB2312"/>
          <w:b w:val="0"/>
          <w:bCs/>
          <w:color w:val="auto"/>
          <w:sz w:val="32"/>
          <w:szCs w:val="32"/>
          <w:lang w:eastAsia="zh-CN"/>
        </w:rPr>
        <w:t>的</w:t>
      </w:r>
      <w:r>
        <w:rPr>
          <w:rFonts w:hint="eastAsia" w:ascii="仿宋_GB2312" w:hAnsi="仿宋_GB2312" w:eastAsia="仿宋_GB2312" w:cs="仿宋_GB2312"/>
          <w:b w:val="0"/>
          <w:bCs/>
          <w:color w:val="auto"/>
          <w:sz w:val="32"/>
          <w:szCs w:val="32"/>
        </w:rPr>
        <w:t>提取</w:t>
      </w:r>
    </w:p>
    <w:p>
      <w:pPr>
        <w:pStyle w:val="15"/>
        <w:spacing w:line="560" w:lineRule="exact"/>
        <w:ind w:firstLine="627"/>
        <w:jc w:val="both"/>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提取资格：缴存人享受城镇居民最低生活保障，且无未结清住房公积金贷款的可以申请提取。</w:t>
      </w:r>
    </w:p>
    <w:p>
      <w:pPr>
        <w:pStyle w:val="15"/>
        <w:spacing w:line="560" w:lineRule="exact"/>
        <w:ind w:firstLine="627"/>
        <w:jc w:val="both"/>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提取额度：缴存人提取金额不超过其个人住房公积金账户余额。</w:t>
      </w:r>
    </w:p>
    <w:p>
      <w:pPr>
        <w:pStyle w:val="15"/>
        <w:spacing w:line="560" w:lineRule="exact"/>
        <w:ind w:firstLine="627"/>
        <w:jc w:val="both"/>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提取时间：缴存人取得享受城镇居民最低生活保障资格后，即可申请首次提取。非首次提取时间需与上次享受城镇最低生活保障提取时间间隔满12个月（最近一次享受城镇最低生活保障提取时间的次年当月即可认为至间隔满12个月）。</w:t>
      </w:r>
    </w:p>
    <w:p>
      <w:pPr>
        <w:pStyle w:val="15"/>
        <w:spacing w:line="560" w:lineRule="exact"/>
        <w:ind w:firstLine="627"/>
        <w:jc w:val="both"/>
        <w:rPr>
          <w:rFonts w:hint="eastAsia" w:ascii="仿宋_GB2312" w:hAnsi="仿宋_GB2312" w:eastAsia="仿宋_GB2312" w:cs="仿宋_GB2312"/>
          <w:b w:val="0"/>
          <w:bCs w:val="0"/>
          <w:i w:val="0"/>
          <w:caps w:val="0"/>
          <w:color w:val="auto"/>
          <w:spacing w:val="0"/>
          <w:sz w:val="32"/>
          <w:szCs w:val="32"/>
          <w:lang w:eastAsia="zh-CN"/>
        </w:rPr>
      </w:pPr>
      <w:r>
        <w:rPr>
          <w:rFonts w:hint="eastAsia" w:ascii="仿宋_GB2312" w:hAnsi="仿宋_GB2312" w:eastAsia="仿宋_GB2312" w:cs="仿宋_GB2312"/>
          <w:b/>
          <w:bCs/>
          <w:color w:val="auto"/>
          <w:kern w:val="0"/>
          <w:sz w:val="32"/>
          <w:szCs w:val="32"/>
        </w:rPr>
        <w:t>第</w:t>
      </w:r>
      <w:r>
        <w:rPr>
          <w:rFonts w:hint="eastAsia" w:ascii="仿宋_GB2312" w:hAnsi="仿宋_GB2312" w:eastAsia="仿宋_GB2312" w:cs="仿宋_GB2312"/>
          <w:b/>
          <w:bCs/>
          <w:color w:val="auto"/>
          <w:kern w:val="0"/>
          <w:sz w:val="32"/>
          <w:szCs w:val="32"/>
          <w:lang w:val="en-US" w:eastAsia="zh-CN"/>
        </w:rPr>
        <w:t>三</w:t>
      </w:r>
      <w:r>
        <w:rPr>
          <w:rFonts w:hint="eastAsia" w:ascii="仿宋_GB2312" w:hAnsi="仿宋_GB2312" w:eastAsia="仿宋_GB2312" w:cs="仿宋_GB2312"/>
          <w:b/>
          <w:bCs/>
          <w:color w:val="auto"/>
          <w:kern w:val="0"/>
          <w:sz w:val="32"/>
          <w:szCs w:val="32"/>
        </w:rPr>
        <w:t>十</w:t>
      </w:r>
      <w:r>
        <w:rPr>
          <w:rFonts w:hint="eastAsia" w:ascii="仿宋_GB2312" w:hAnsi="仿宋_GB2312" w:eastAsia="仿宋_GB2312" w:cs="仿宋_GB2312"/>
          <w:b/>
          <w:bCs/>
          <w:color w:val="auto"/>
          <w:kern w:val="0"/>
          <w:sz w:val="32"/>
          <w:szCs w:val="32"/>
          <w:lang w:val="en-US" w:eastAsia="zh-CN"/>
        </w:rPr>
        <w:t>四</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val="en-US" w:eastAsia="zh-CN"/>
        </w:rPr>
        <w:t>既有住宅</w:t>
      </w:r>
      <w:r>
        <w:rPr>
          <w:rFonts w:hint="eastAsia" w:ascii="仿宋_GB2312" w:hAnsi="仿宋_GB2312" w:eastAsia="仿宋_GB2312" w:cs="仿宋_GB2312"/>
          <w:b w:val="0"/>
          <w:bCs w:val="0"/>
          <w:i w:val="0"/>
          <w:caps w:val="0"/>
          <w:color w:val="auto"/>
          <w:spacing w:val="0"/>
          <w:sz w:val="32"/>
          <w:szCs w:val="32"/>
          <w:lang w:eastAsia="zh-CN"/>
        </w:rPr>
        <w:t>加装电梯的提取</w:t>
      </w:r>
    </w:p>
    <w:p>
      <w:pPr>
        <w:pStyle w:val="15"/>
        <w:spacing w:line="560" w:lineRule="exact"/>
        <w:ind w:firstLine="627"/>
        <w:jc w:val="both"/>
        <w:rPr>
          <w:rFonts w:hint="eastAsia" w:ascii="仿宋_GB2312" w:hAnsi="仿宋_GB2312" w:eastAsia="仿宋_GB2312" w:cs="仿宋_GB2312"/>
          <w:b/>
          <w:bCs w:val="0"/>
          <w:i w:val="0"/>
          <w:caps w:val="0"/>
          <w:color w:val="auto"/>
          <w:spacing w:val="0"/>
          <w:sz w:val="32"/>
          <w:szCs w:val="32"/>
          <w:lang w:eastAsia="zh-CN"/>
        </w:rPr>
      </w:pPr>
    </w:p>
    <w:p>
      <w:pPr>
        <w:pStyle w:val="15"/>
        <w:spacing w:line="560" w:lineRule="exact"/>
        <w:ind w:firstLine="627"/>
        <w:jc w:val="both"/>
        <w:rPr>
          <w:rFonts w:hint="eastAsia" w:ascii="仿宋_GB2312" w:hAnsi="仿宋_GB2312" w:eastAsia="仿宋_GB2312" w:cs="仿宋_GB2312"/>
          <w:b/>
          <w:bCs w:val="0"/>
          <w:i w:val="0"/>
          <w:caps w:val="0"/>
          <w:color w:val="auto"/>
          <w:spacing w:val="0"/>
          <w:sz w:val="32"/>
          <w:szCs w:val="32"/>
          <w:lang w:eastAsia="zh-CN"/>
        </w:rPr>
      </w:pPr>
    </w:p>
    <w:p>
      <w:pPr>
        <w:pStyle w:val="15"/>
        <w:spacing w:line="560" w:lineRule="exact"/>
        <w:ind w:firstLine="627"/>
        <w:jc w:val="both"/>
        <w:rPr>
          <w:rFonts w:hint="eastAsia" w:ascii="仿宋_GB2312" w:hAnsi="仿宋_GB2312" w:eastAsia="仿宋_GB2312" w:cs="仿宋_GB2312"/>
          <w:b/>
          <w:bCs w:val="0"/>
          <w:i w:val="0"/>
          <w:caps w:val="0"/>
          <w:color w:val="auto"/>
          <w:spacing w:val="0"/>
          <w:sz w:val="32"/>
          <w:szCs w:val="32"/>
          <w:lang w:eastAsia="zh-CN"/>
        </w:rPr>
      </w:pPr>
    </w:p>
    <w:p>
      <w:pPr>
        <w:pStyle w:val="16"/>
        <w:adjustRightInd/>
        <w:snapToGrid/>
        <w:spacing w:line="540" w:lineRule="exact"/>
        <w:ind w:firstLine="640"/>
        <w:jc w:val="both"/>
        <w:textAlignment w:val="auto"/>
        <w:rPr>
          <w:rFonts w:hint="eastAsia" w:ascii="仿宋_GB2312" w:hAnsi="仿宋_GB2312" w:eastAsia="仿宋_GB2312" w:cs="仿宋_GB2312"/>
          <w:i w:val="0"/>
          <w:caps w:val="0"/>
          <w:color w:val="auto"/>
          <w:spacing w:val="0"/>
          <w:sz w:val="32"/>
          <w:szCs w:val="32"/>
          <w:shd w:val="clear" w:color="070000" w:fill="FFFFFF"/>
          <w:lang w:eastAsia="zh-CN"/>
        </w:rPr>
      </w:pPr>
      <w:r>
        <w:rPr>
          <w:rFonts w:hint="eastAsia" w:ascii="仿宋_GB2312" w:hAnsi="仿宋_GB2312" w:eastAsia="仿宋_GB2312" w:cs="仿宋_GB2312"/>
          <w:b w:val="0"/>
          <w:bCs/>
          <w:color w:val="auto"/>
          <w:sz w:val="32"/>
          <w:szCs w:val="32"/>
        </w:rPr>
        <w:t>提取资格：</w:t>
      </w:r>
      <w:r>
        <w:rPr>
          <w:rFonts w:hint="eastAsia" w:ascii="仿宋_GB2312" w:hAnsi="仿宋_GB2312" w:eastAsia="仿宋_GB2312" w:cs="仿宋_GB2312"/>
          <w:i w:val="0"/>
          <w:caps w:val="0"/>
          <w:color w:val="auto"/>
          <w:spacing w:val="0"/>
          <w:sz w:val="32"/>
          <w:szCs w:val="32"/>
          <w:shd w:val="clear" w:color="080000" w:fill="FFFFFF"/>
        </w:rPr>
        <w:t>缴存人、配偶或双方父母</w:t>
      </w:r>
      <w:r>
        <w:rPr>
          <w:rFonts w:hint="eastAsia" w:ascii="仿宋_GB2312" w:hAnsi="仿宋_GB2312" w:eastAsia="仿宋_GB2312" w:cs="仿宋_GB2312"/>
          <w:i w:val="0"/>
          <w:caps w:val="0"/>
          <w:color w:val="auto"/>
          <w:spacing w:val="0"/>
          <w:sz w:val="32"/>
          <w:szCs w:val="32"/>
          <w:shd w:val="clear" w:color="070000" w:fill="FFFFFF"/>
        </w:rPr>
        <w:t>出资为</w:t>
      </w:r>
      <w:r>
        <w:rPr>
          <w:rFonts w:hint="eastAsia" w:ascii="仿宋_GB2312" w:hAnsi="仿宋_GB2312" w:eastAsia="仿宋_GB2312" w:cs="仿宋_GB2312"/>
          <w:i w:val="0"/>
          <w:caps w:val="0"/>
          <w:color w:val="auto"/>
          <w:spacing w:val="0"/>
          <w:sz w:val="32"/>
          <w:szCs w:val="32"/>
          <w:shd w:val="clear" w:color="070000" w:fill="FFFFFF"/>
          <w:lang w:eastAsia="zh-CN"/>
        </w:rPr>
        <w:t>其</w:t>
      </w:r>
      <w:r>
        <w:rPr>
          <w:rFonts w:hint="eastAsia" w:ascii="仿宋_GB2312" w:hAnsi="仿宋_GB2312" w:eastAsia="仿宋_GB2312" w:cs="仿宋_GB2312"/>
          <w:i w:val="0"/>
          <w:caps w:val="0"/>
          <w:color w:val="auto"/>
          <w:spacing w:val="0"/>
          <w:sz w:val="32"/>
          <w:szCs w:val="32"/>
          <w:shd w:val="clear" w:color="070000" w:fill="FFFFFF"/>
        </w:rPr>
        <w:t>拥有所有权</w:t>
      </w:r>
      <w:r>
        <w:rPr>
          <w:rFonts w:hint="eastAsia" w:ascii="仿宋_GB2312" w:hAnsi="仿宋_GB2312" w:eastAsia="仿宋_GB2312" w:cs="仿宋_GB2312"/>
          <w:i w:val="0"/>
          <w:caps w:val="0"/>
          <w:color w:val="auto"/>
          <w:spacing w:val="0"/>
          <w:sz w:val="32"/>
          <w:szCs w:val="32"/>
          <w:shd w:val="clear" w:color="070000" w:fill="FFFFFF"/>
          <w:lang w:eastAsia="zh-CN"/>
        </w:rPr>
        <w:t>且</w:t>
      </w:r>
      <w:r>
        <w:rPr>
          <w:rFonts w:hint="eastAsia" w:ascii="仿宋_GB2312" w:hAnsi="仿宋_GB2312" w:eastAsia="仿宋_GB2312" w:cs="仿宋_GB2312"/>
          <w:i w:val="0"/>
          <w:caps w:val="0"/>
          <w:color w:val="auto"/>
          <w:spacing w:val="0"/>
          <w:sz w:val="32"/>
          <w:szCs w:val="32"/>
          <w:shd w:val="clear" w:color="080000" w:fill="FFFFFF"/>
        </w:rPr>
        <w:t>已建成投入使用的四层及以上的多业主无电梯</w:t>
      </w:r>
      <w:r>
        <w:rPr>
          <w:rFonts w:hint="eastAsia" w:ascii="仿宋_GB2312" w:hAnsi="仿宋_GB2312" w:eastAsia="仿宋_GB2312" w:cs="仿宋_GB2312"/>
          <w:i w:val="0"/>
          <w:caps w:val="0"/>
          <w:color w:val="auto"/>
          <w:spacing w:val="0"/>
          <w:sz w:val="32"/>
          <w:szCs w:val="32"/>
          <w:shd w:val="clear" w:color="070000" w:fill="FFFFFF"/>
          <w:lang w:eastAsia="zh-CN"/>
        </w:rPr>
        <w:t>住宅加装电梯的，缴存人及配偶</w:t>
      </w:r>
      <w:r>
        <w:rPr>
          <w:rFonts w:hint="eastAsia" w:ascii="仿宋_GB2312" w:hAnsi="仿宋_GB2312" w:eastAsia="仿宋_GB2312" w:cs="仿宋_GB2312"/>
          <w:color w:val="auto"/>
          <w:sz w:val="32"/>
          <w:szCs w:val="32"/>
          <w:lang w:eastAsia="zh-CN"/>
        </w:rPr>
        <w:t>可以申请提取住房公积金。</w:t>
      </w:r>
    </w:p>
    <w:p>
      <w:pPr>
        <w:pStyle w:val="23"/>
        <w:numPr>
          <w:numId w:val="0"/>
        </w:numPr>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Style w:val="6"/>
          <w:rFonts w:hint="eastAsia" w:ascii="仿宋_GB2312" w:hAnsi="仿宋_GB2312" w:eastAsia="仿宋_GB2312" w:cs="仿宋_GB2312"/>
          <w:b w:val="0"/>
          <w:bCs/>
          <w:i w:val="0"/>
          <w:caps w:val="0"/>
          <w:color w:val="auto"/>
          <w:spacing w:val="0"/>
          <w:sz w:val="32"/>
          <w:szCs w:val="32"/>
          <w:shd w:val="clear" w:color="0A0000" w:fill="FFFFFF"/>
        </w:rPr>
        <w:t>提取额度</w:t>
      </w:r>
      <w:r>
        <w:rPr>
          <w:rStyle w:val="6"/>
          <w:rFonts w:hint="eastAsia" w:ascii="仿宋_GB2312" w:hAnsi="仿宋_GB2312" w:eastAsia="仿宋_GB2312" w:cs="仿宋_GB2312"/>
          <w:b w:val="0"/>
          <w:bCs/>
          <w:i w:val="0"/>
          <w:caps w:val="0"/>
          <w:color w:val="auto"/>
          <w:spacing w:val="0"/>
          <w:sz w:val="32"/>
          <w:szCs w:val="32"/>
          <w:shd w:val="clear" w:color="0A0000" w:fill="FFFFFF"/>
          <w:lang w:eastAsia="zh-CN"/>
        </w:rPr>
        <w:t>：</w:t>
      </w:r>
      <w:r>
        <w:rPr>
          <w:rFonts w:hint="eastAsia" w:ascii="仿宋_GB2312" w:hAnsi="仿宋_GB2312" w:eastAsia="仿宋_GB2312" w:cs="仿宋_GB2312"/>
          <w:color w:val="auto"/>
          <w:sz w:val="32"/>
          <w:szCs w:val="32"/>
          <w:lang w:eastAsia="zh-CN"/>
        </w:rPr>
        <w:t>缴存人及其配偶</w:t>
      </w:r>
      <w:r>
        <w:rPr>
          <w:rFonts w:hint="eastAsia" w:ascii="仿宋_GB2312" w:hAnsi="仿宋_GB2312" w:eastAsia="仿宋_GB2312" w:cs="仿宋_GB2312"/>
          <w:i w:val="0"/>
          <w:caps w:val="0"/>
          <w:color w:val="auto"/>
          <w:spacing w:val="0"/>
          <w:sz w:val="32"/>
          <w:szCs w:val="32"/>
          <w:shd w:val="clear" w:color="070000" w:fill="FFFFFF"/>
          <w:lang w:eastAsia="zh-CN"/>
        </w:rPr>
        <w:t>提取</w:t>
      </w:r>
      <w:r>
        <w:rPr>
          <w:rFonts w:hint="eastAsia" w:ascii="仿宋_GB2312" w:hAnsi="仿宋_GB2312" w:eastAsia="仿宋_GB2312" w:cs="仿宋_GB2312"/>
          <w:i w:val="0"/>
          <w:caps w:val="0"/>
          <w:color w:val="auto"/>
          <w:spacing w:val="0"/>
          <w:sz w:val="32"/>
          <w:szCs w:val="32"/>
          <w:shd w:val="clear" w:color="070000" w:fill="FFFFFF"/>
        </w:rPr>
        <w:t>总额不超过</w:t>
      </w:r>
      <w:r>
        <w:rPr>
          <w:rFonts w:hint="eastAsia" w:ascii="仿宋_GB2312" w:hAnsi="仿宋_GB2312" w:eastAsia="仿宋_GB2312" w:cs="仿宋_GB2312"/>
          <w:i w:val="0"/>
          <w:caps w:val="0"/>
          <w:color w:val="auto"/>
          <w:spacing w:val="0"/>
          <w:sz w:val="32"/>
          <w:szCs w:val="32"/>
          <w:shd w:val="clear" w:color="070000" w:fill="FFFFFF"/>
          <w:lang w:eastAsia="zh-CN"/>
        </w:rPr>
        <w:t>该户实际支付</w:t>
      </w:r>
      <w:r>
        <w:rPr>
          <w:rFonts w:hint="eastAsia" w:ascii="仿宋_GB2312" w:hAnsi="仿宋_GB2312" w:eastAsia="仿宋_GB2312" w:cs="仿宋_GB2312"/>
          <w:i w:val="0"/>
          <w:caps w:val="0"/>
          <w:color w:val="auto"/>
          <w:spacing w:val="0"/>
          <w:sz w:val="32"/>
          <w:szCs w:val="32"/>
          <w:shd w:val="clear" w:color="070000" w:fill="FFFFFF"/>
        </w:rPr>
        <w:t>因</w:t>
      </w:r>
      <w:r>
        <w:rPr>
          <w:rFonts w:hint="eastAsia" w:ascii="仿宋_GB2312" w:hAnsi="仿宋_GB2312" w:eastAsia="仿宋_GB2312" w:cs="仿宋_GB2312"/>
          <w:i w:val="0"/>
          <w:caps w:val="0"/>
          <w:color w:val="auto"/>
          <w:spacing w:val="0"/>
          <w:sz w:val="32"/>
          <w:szCs w:val="32"/>
          <w:shd w:val="clear" w:color="070000" w:fill="FFFFFF"/>
          <w:lang w:eastAsia="zh-CN"/>
        </w:rPr>
        <w:t>加装</w:t>
      </w:r>
      <w:r>
        <w:rPr>
          <w:rFonts w:hint="eastAsia" w:ascii="仿宋_GB2312" w:hAnsi="仿宋_GB2312" w:eastAsia="仿宋_GB2312" w:cs="仿宋_GB2312"/>
          <w:i w:val="0"/>
          <w:caps w:val="0"/>
          <w:color w:val="auto"/>
          <w:spacing w:val="0"/>
          <w:sz w:val="32"/>
          <w:szCs w:val="32"/>
          <w:shd w:val="clear" w:color="070000" w:fill="FFFFFF"/>
        </w:rPr>
        <w:t>电梯所</w:t>
      </w:r>
      <w:r>
        <w:rPr>
          <w:rFonts w:hint="eastAsia" w:ascii="仿宋_GB2312" w:hAnsi="仿宋_GB2312" w:eastAsia="仿宋_GB2312" w:cs="仿宋_GB2312"/>
          <w:i w:val="0"/>
          <w:caps w:val="0"/>
          <w:color w:val="auto"/>
          <w:spacing w:val="0"/>
          <w:sz w:val="32"/>
          <w:szCs w:val="32"/>
          <w:shd w:val="clear" w:color="070000" w:fill="FFFFFF"/>
          <w:lang w:eastAsia="zh-CN"/>
        </w:rPr>
        <w:t>分摊</w:t>
      </w:r>
      <w:r>
        <w:rPr>
          <w:rFonts w:hint="eastAsia" w:ascii="仿宋_GB2312" w:hAnsi="仿宋_GB2312" w:eastAsia="仿宋_GB2312" w:cs="仿宋_GB2312"/>
          <w:i w:val="0"/>
          <w:caps w:val="0"/>
          <w:color w:val="auto"/>
          <w:spacing w:val="0"/>
          <w:sz w:val="32"/>
          <w:szCs w:val="32"/>
          <w:shd w:val="clear" w:color="070000" w:fill="FFFFFF"/>
        </w:rPr>
        <w:t>的费用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color w:val="auto"/>
          <w:sz w:val="32"/>
          <w:szCs w:val="32"/>
        </w:rPr>
        <w:fldChar w:fldCharType="begin"/>
      </w:r>
      <w:r>
        <w:rPr>
          <w:rFonts w:hint="eastAsia" w:ascii="仿宋_GB2312" w:hAnsi="仿宋_GB2312" w:eastAsia="仿宋_GB2312" w:cs="仿宋_GB2312"/>
          <w:b/>
          <w:color w:val="auto"/>
          <w:sz w:val="32"/>
          <w:szCs w:val="32"/>
        </w:rPr>
        <w:instrText xml:space="preserve"> HYPERLINK "http://www.gdzwfw.gov.cn/portal/guide/javascript:;" </w:instrText>
      </w:r>
      <w:r>
        <w:rPr>
          <w:rFonts w:hint="eastAsia" w:ascii="仿宋_GB2312" w:hAnsi="仿宋_GB2312" w:eastAsia="仿宋_GB2312" w:cs="仿宋_GB2312"/>
          <w:b/>
          <w:color w:val="auto"/>
          <w:sz w:val="32"/>
          <w:szCs w:val="32"/>
        </w:rPr>
        <w:fldChar w:fldCharType="separate"/>
      </w:r>
      <w:r>
        <w:rPr>
          <w:rFonts w:hint="eastAsia" w:ascii="仿宋_GB2312" w:hAnsi="仿宋_GB2312" w:eastAsia="仿宋_GB2312" w:cs="仿宋_GB2312"/>
          <w:b/>
          <w:color w:val="auto"/>
          <w:sz w:val="32"/>
          <w:szCs w:val="32"/>
        </w:rPr>
        <w:fldChar w:fldCharType="end"/>
      </w:r>
    </w:p>
    <w:p>
      <w:pPr>
        <w:pStyle w:val="22"/>
        <w:numPr>
          <w:numId w:val="0"/>
        </w:numPr>
        <w:adjustRightInd/>
        <w:snapToGrid/>
        <w:spacing w:line="540" w:lineRule="exact"/>
        <w:textAlignment w:val="auto"/>
        <w:rPr>
          <w:rFonts w:hint="eastAsia" w:ascii="仿宋_GB2312" w:hAnsi="仿宋_GB2312" w:eastAsia="仿宋_GB2312" w:cs="仿宋_GB2312"/>
          <w:color w:val="auto"/>
          <w:sz w:val="32"/>
          <w:szCs w:val="32"/>
        </w:rPr>
      </w:pPr>
      <w:r>
        <w:rPr>
          <w:rStyle w:val="6"/>
          <w:rFonts w:hint="eastAsia" w:ascii="仿宋_GB2312" w:hAnsi="仿宋_GB2312" w:eastAsia="仿宋_GB2312" w:cs="仿宋_GB2312"/>
          <w:b w:val="0"/>
          <w:bCs/>
          <w:i w:val="0"/>
          <w:caps w:val="0"/>
          <w:color w:val="auto"/>
          <w:spacing w:val="0"/>
          <w:sz w:val="32"/>
          <w:szCs w:val="32"/>
          <w:shd w:val="clear" w:color="0A0000" w:fill="FFFFFF"/>
          <w:lang w:val="en-US" w:eastAsia="zh-CN"/>
        </w:rPr>
        <w:t xml:space="preserve">    </w:t>
      </w:r>
      <w:r>
        <w:rPr>
          <w:rStyle w:val="6"/>
          <w:rFonts w:hint="eastAsia" w:ascii="仿宋_GB2312" w:hAnsi="仿宋_GB2312" w:eastAsia="仿宋_GB2312" w:cs="仿宋_GB2312"/>
          <w:b w:val="0"/>
          <w:bCs/>
          <w:i w:val="0"/>
          <w:caps w:val="0"/>
          <w:color w:val="auto"/>
          <w:spacing w:val="0"/>
          <w:sz w:val="32"/>
          <w:szCs w:val="32"/>
          <w:shd w:val="clear" w:color="0A0000" w:fill="FFFFFF"/>
        </w:rPr>
        <w:t>提取</w:t>
      </w:r>
      <w:r>
        <w:rPr>
          <w:rStyle w:val="6"/>
          <w:rFonts w:hint="eastAsia" w:ascii="仿宋_GB2312" w:hAnsi="仿宋_GB2312" w:eastAsia="仿宋_GB2312" w:cs="仿宋_GB2312"/>
          <w:b w:val="0"/>
          <w:bCs/>
          <w:i w:val="0"/>
          <w:caps w:val="0"/>
          <w:color w:val="auto"/>
          <w:spacing w:val="0"/>
          <w:sz w:val="32"/>
          <w:szCs w:val="32"/>
          <w:shd w:val="clear" w:color="0A0000" w:fill="FFFFFF"/>
          <w:lang w:eastAsia="zh-CN"/>
        </w:rPr>
        <w:t>时间：</w:t>
      </w:r>
      <w:r>
        <w:rPr>
          <w:rFonts w:hint="eastAsia" w:ascii="仿宋_GB2312" w:hAnsi="仿宋_GB2312" w:eastAsia="仿宋_GB2312" w:cs="仿宋_GB2312"/>
          <w:color w:val="auto"/>
          <w:sz w:val="32"/>
          <w:szCs w:val="32"/>
          <w:lang w:eastAsia="zh-CN"/>
        </w:rPr>
        <w:t>缴存人及其配偶</w:t>
      </w:r>
      <w:r>
        <w:rPr>
          <w:rStyle w:val="6"/>
          <w:rFonts w:hint="eastAsia" w:ascii="仿宋_GB2312" w:hAnsi="仿宋_GB2312" w:eastAsia="仿宋_GB2312" w:cs="仿宋_GB2312"/>
          <w:b w:val="0"/>
          <w:bCs/>
          <w:i w:val="0"/>
          <w:caps w:val="0"/>
          <w:color w:val="auto"/>
          <w:spacing w:val="0"/>
          <w:sz w:val="32"/>
          <w:szCs w:val="32"/>
          <w:shd w:val="clear" w:color="0A0000" w:fill="FFFFFF"/>
          <w:lang w:eastAsia="zh-CN"/>
        </w:rPr>
        <w:t>可在电梯加装工程竣工验收合格</w:t>
      </w:r>
      <w:r>
        <w:rPr>
          <w:rFonts w:hint="eastAsia" w:ascii="仿宋_GB2312" w:hAnsi="仿宋_GB2312" w:eastAsia="仿宋_GB2312" w:cs="仿宋_GB2312"/>
          <w:b w:val="0"/>
          <w:bCs/>
          <w:i w:val="0"/>
          <w:caps w:val="0"/>
          <w:color w:val="auto"/>
          <w:spacing w:val="0"/>
          <w:sz w:val="32"/>
          <w:szCs w:val="32"/>
          <w:shd w:val="clear" w:color="090000" w:fill="FFFFFF"/>
          <w:lang w:eastAsia="zh-CN"/>
        </w:rPr>
        <w:t>后</w:t>
      </w:r>
      <w:r>
        <w:rPr>
          <w:rFonts w:hint="eastAsia" w:ascii="仿宋_GB2312" w:hAnsi="仿宋_GB2312" w:eastAsia="仿宋_GB2312" w:cs="仿宋_GB2312"/>
          <w:b w:val="0"/>
          <w:bCs/>
          <w:i w:val="0"/>
          <w:caps w:val="0"/>
          <w:color w:val="auto"/>
          <w:spacing w:val="0"/>
          <w:sz w:val="32"/>
          <w:szCs w:val="32"/>
          <w:shd w:val="clear" w:color="090000" w:fill="FFFFFF"/>
          <w:lang w:val="en-US" w:eastAsia="zh-CN"/>
        </w:rPr>
        <w:t>1年内申请提取</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次，逾期不予受理。</w:t>
      </w:r>
    </w:p>
    <w:p>
      <w:pPr>
        <w:pStyle w:val="15"/>
        <w:spacing w:line="560" w:lineRule="exact"/>
        <w:ind w:firstLine="627"/>
        <w:rPr>
          <w:rFonts w:hint="eastAsia" w:ascii="仿宋_GB2312" w:hAnsi="仿宋_GB2312" w:eastAsia="仿宋_GB2312" w:cs="仿宋_GB2312"/>
          <w:b/>
          <w:color w:val="auto"/>
          <w:sz w:val="32"/>
          <w:szCs w:val="32"/>
        </w:rPr>
      </w:pPr>
      <w:r>
        <w:rPr>
          <w:rFonts w:hint="eastAsia" w:ascii="仿宋_GB2312" w:hAnsi="仿宋_GB2312" w:eastAsia="仿宋_GB2312" w:cs="仿宋_GB2312"/>
          <w:b/>
          <w:bCs/>
          <w:color w:val="auto"/>
          <w:kern w:val="0"/>
          <w:sz w:val="32"/>
          <w:szCs w:val="32"/>
        </w:rPr>
        <w:t>第</w:t>
      </w:r>
      <w:r>
        <w:rPr>
          <w:rFonts w:hint="eastAsia" w:ascii="仿宋_GB2312" w:hAnsi="仿宋_GB2312" w:eastAsia="仿宋_GB2312" w:cs="仿宋_GB2312"/>
          <w:b/>
          <w:bCs/>
          <w:color w:val="auto"/>
          <w:kern w:val="0"/>
          <w:sz w:val="32"/>
          <w:szCs w:val="32"/>
          <w:lang w:val="en-US" w:eastAsia="zh-CN"/>
        </w:rPr>
        <w:t>三</w:t>
      </w:r>
      <w:r>
        <w:rPr>
          <w:rFonts w:hint="eastAsia" w:ascii="仿宋_GB2312" w:hAnsi="仿宋_GB2312" w:eastAsia="仿宋_GB2312" w:cs="仿宋_GB2312"/>
          <w:b/>
          <w:bCs/>
          <w:color w:val="auto"/>
          <w:kern w:val="0"/>
          <w:sz w:val="32"/>
          <w:szCs w:val="32"/>
        </w:rPr>
        <w:t>十</w:t>
      </w:r>
      <w:r>
        <w:rPr>
          <w:rFonts w:hint="eastAsia" w:ascii="仿宋_GB2312" w:hAnsi="仿宋_GB2312" w:eastAsia="仿宋_GB2312" w:cs="仿宋_GB2312"/>
          <w:b/>
          <w:bCs/>
          <w:color w:val="auto"/>
          <w:kern w:val="0"/>
          <w:sz w:val="32"/>
          <w:szCs w:val="32"/>
          <w:lang w:val="en-US" w:eastAsia="zh-CN"/>
        </w:rPr>
        <w:t>五</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b w:val="0"/>
          <w:bCs/>
          <w:color w:val="auto"/>
          <w:sz w:val="32"/>
          <w:szCs w:val="32"/>
        </w:rPr>
        <w:t>销户提取</w:t>
      </w:r>
    </w:p>
    <w:p>
      <w:pPr>
        <w:pStyle w:val="15"/>
        <w:spacing w:line="560" w:lineRule="exact"/>
        <w:ind w:firstLine="627"/>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可申请销户提取住房公积金的情形</w:t>
      </w:r>
    </w:p>
    <w:p>
      <w:pPr>
        <w:pStyle w:val="9"/>
        <w:widowControl/>
        <w:spacing w:line="560" w:lineRule="exact"/>
        <w:ind w:firstLine="48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一</w:t>
      </w:r>
      <w:r>
        <w:rPr>
          <w:rFonts w:hint="eastAsia" w:ascii="仿宋_GB2312" w:hAnsi="仿宋_GB2312" w:eastAsia="仿宋_GB2312" w:cs="仿宋_GB2312"/>
          <w:color w:val="auto"/>
          <w:kern w:val="0"/>
          <w:sz w:val="32"/>
          <w:szCs w:val="32"/>
        </w:rPr>
        <w:t>）与单位解除或终止劳动关系</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且</w:t>
      </w:r>
      <w:r>
        <w:rPr>
          <w:rFonts w:hint="eastAsia" w:ascii="仿宋_GB2312" w:hAnsi="仿宋_GB2312" w:eastAsia="仿宋_GB2312" w:cs="仿宋_GB2312"/>
          <w:color w:val="auto"/>
          <w:kern w:val="0"/>
          <w:sz w:val="32"/>
          <w:szCs w:val="32"/>
          <w:shd w:val="clear" w:color="auto" w:fill="FFFFFF"/>
        </w:rPr>
        <w:t>账户封存满6个月</w:t>
      </w:r>
      <w:r>
        <w:rPr>
          <w:rFonts w:hint="eastAsia" w:ascii="仿宋_GB2312" w:hAnsi="仿宋_GB2312" w:eastAsia="仿宋_GB2312" w:cs="仿宋_GB2312"/>
          <w:color w:val="auto"/>
          <w:kern w:val="0"/>
          <w:sz w:val="32"/>
          <w:szCs w:val="32"/>
          <w:shd w:val="clear" w:color="auto" w:fill="FFFFFF"/>
          <w:lang w:val="en-US" w:eastAsia="zh-CN"/>
        </w:rPr>
        <w:t>的</w:t>
      </w:r>
      <w:r>
        <w:rPr>
          <w:rFonts w:hint="eastAsia" w:ascii="仿宋_GB2312" w:hAnsi="仿宋_GB2312" w:eastAsia="仿宋_GB2312" w:cs="仿宋_GB2312"/>
          <w:color w:val="auto"/>
          <w:kern w:val="0"/>
          <w:sz w:val="32"/>
          <w:szCs w:val="32"/>
          <w:shd w:val="clear" w:color="auto" w:fill="FFFFFF"/>
        </w:rPr>
        <w:t>；</w:t>
      </w:r>
    </w:p>
    <w:p>
      <w:pPr>
        <w:pStyle w:val="9"/>
        <w:widowControl/>
        <w:spacing w:line="560" w:lineRule="exact"/>
        <w:ind w:firstLine="48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二</w:t>
      </w:r>
      <w:r>
        <w:rPr>
          <w:rFonts w:hint="eastAsia" w:ascii="仿宋_GB2312" w:hAnsi="仿宋_GB2312" w:eastAsia="仿宋_GB2312" w:cs="仿宋_GB2312"/>
          <w:color w:val="auto"/>
          <w:kern w:val="0"/>
          <w:sz w:val="32"/>
          <w:szCs w:val="32"/>
        </w:rPr>
        <w:t>）出境定居的；</w:t>
      </w:r>
    </w:p>
    <w:p>
      <w:pPr>
        <w:pStyle w:val="9"/>
        <w:widowControl/>
        <w:spacing w:line="560" w:lineRule="exact"/>
        <w:ind w:firstLine="48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三</w:t>
      </w:r>
      <w:r>
        <w:rPr>
          <w:rFonts w:hint="eastAsia" w:ascii="仿宋_GB2312" w:hAnsi="仿宋_GB2312" w:eastAsia="仿宋_GB2312" w:cs="仿宋_GB2312"/>
          <w:color w:val="auto"/>
          <w:kern w:val="0"/>
          <w:sz w:val="32"/>
          <w:szCs w:val="32"/>
        </w:rPr>
        <w:t>）离休、退休或达到法定退休年龄的；</w:t>
      </w:r>
    </w:p>
    <w:p>
      <w:pPr>
        <w:pStyle w:val="9"/>
        <w:widowControl/>
        <w:spacing w:line="560" w:lineRule="exact"/>
        <w:ind w:firstLine="48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四</w:t>
      </w:r>
      <w:r>
        <w:rPr>
          <w:rFonts w:hint="eastAsia" w:ascii="仿宋_GB2312" w:hAnsi="仿宋_GB2312" w:eastAsia="仿宋_GB2312" w:cs="仿宋_GB2312"/>
          <w:color w:val="auto"/>
          <w:kern w:val="0"/>
          <w:sz w:val="32"/>
          <w:szCs w:val="32"/>
        </w:rPr>
        <w:t>）完全丧失劳动能力，并与所在单位终止劳动关系的。</w:t>
      </w:r>
    </w:p>
    <w:p>
      <w:pPr>
        <w:pStyle w:val="9"/>
        <w:widowControl/>
        <w:spacing w:line="560" w:lineRule="exact"/>
        <w:ind w:firstLine="48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五</w:t>
      </w:r>
      <w:r>
        <w:rPr>
          <w:rFonts w:hint="eastAsia" w:ascii="仿宋_GB2312" w:hAnsi="仿宋_GB2312" w:eastAsia="仿宋_GB2312" w:cs="仿宋_GB2312"/>
          <w:color w:val="auto"/>
          <w:kern w:val="0"/>
          <w:sz w:val="32"/>
          <w:szCs w:val="32"/>
        </w:rPr>
        <w:t>）死亡或被宣告死亡，其继承人、受遗赠人申请提取缴存人住房公积金账户内缴存余额的。</w:t>
      </w:r>
    </w:p>
    <w:p>
      <w:pPr>
        <w:pStyle w:val="9"/>
        <w:widowControl/>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 xml:space="preserve">    </w:t>
      </w:r>
      <w:r>
        <w:rPr>
          <w:rFonts w:hint="eastAsia" w:ascii="仿宋_GB2312" w:hAnsi="仿宋_GB2312" w:eastAsia="仿宋_GB2312" w:cs="仿宋_GB2312"/>
          <w:b/>
          <w:bCs/>
          <w:color w:val="auto"/>
          <w:kern w:val="0"/>
          <w:sz w:val="32"/>
          <w:szCs w:val="32"/>
        </w:rPr>
        <w:t>第</w:t>
      </w:r>
      <w:r>
        <w:rPr>
          <w:rFonts w:hint="eastAsia" w:ascii="仿宋_GB2312" w:hAnsi="仿宋_GB2312" w:eastAsia="仿宋_GB2312" w:cs="仿宋_GB2312"/>
          <w:b/>
          <w:bCs/>
          <w:color w:val="auto"/>
          <w:kern w:val="0"/>
          <w:sz w:val="32"/>
          <w:szCs w:val="32"/>
          <w:lang w:val="en-US" w:eastAsia="zh-CN"/>
        </w:rPr>
        <w:t>三</w:t>
      </w:r>
      <w:r>
        <w:rPr>
          <w:rFonts w:hint="eastAsia" w:ascii="仿宋_GB2312" w:hAnsi="仿宋_GB2312" w:eastAsia="仿宋_GB2312" w:cs="仿宋_GB2312"/>
          <w:b/>
          <w:bCs/>
          <w:color w:val="auto"/>
          <w:kern w:val="0"/>
          <w:sz w:val="32"/>
          <w:szCs w:val="32"/>
        </w:rPr>
        <w:t>十</w:t>
      </w:r>
      <w:r>
        <w:rPr>
          <w:rFonts w:hint="eastAsia" w:ascii="仿宋_GB2312" w:hAnsi="仿宋_GB2312" w:eastAsia="仿宋_GB2312" w:cs="仿宋_GB2312"/>
          <w:b/>
          <w:bCs/>
          <w:color w:val="auto"/>
          <w:kern w:val="0"/>
          <w:sz w:val="32"/>
          <w:szCs w:val="32"/>
          <w:lang w:val="en-US" w:eastAsia="zh-CN"/>
        </w:rPr>
        <w:t>六</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color w:val="auto"/>
          <w:sz w:val="32"/>
          <w:szCs w:val="32"/>
        </w:rPr>
        <w:t>缴存人申请购房提取后</w:t>
      </w:r>
      <w:r>
        <w:rPr>
          <w:rFonts w:hint="eastAsia" w:ascii="仿宋_GB2312" w:hAnsi="仿宋_GB2312" w:eastAsia="仿宋_GB2312" w:cs="仿宋_GB2312"/>
          <w:color w:val="auto"/>
          <w:sz w:val="32"/>
          <w:szCs w:val="32"/>
          <w:lang w:eastAsia="zh-CN"/>
        </w:rPr>
        <w:t>婚姻状况发生变化</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需变更房屋共同提取人的，应及时向公积金中心</w:t>
      </w:r>
      <w:r>
        <w:rPr>
          <w:rFonts w:hint="eastAsia" w:ascii="仿宋_GB2312" w:hAnsi="仿宋_GB2312" w:eastAsia="仿宋_GB2312" w:cs="仿宋_GB2312"/>
          <w:color w:val="auto"/>
          <w:sz w:val="32"/>
          <w:szCs w:val="32"/>
        </w:rPr>
        <w:t>提供</w:t>
      </w:r>
      <w:r>
        <w:rPr>
          <w:rFonts w:hint="eastAsia" w:ascii="仿宋_GB2312" w:hAnsi="仿宋_GB2312" w:eastAsia="仿宋_GB2312" w:cs="仿宋_GB2312"/>
          <w:color w:val="auto"/>
          <w:sz w:val="32"/>
          <w:szCs w:val="32"/>
          <w:lang w:eastAsia="zh-CN"/>
        </w:rPr>
        <w:t>相关婚姻状况证明（结婚证、</w:t>
      </w:r>
      <w:r>
        <w:rPr>
          <w:rFonts w:hint="eastAsia" w:ascii="仿宋_GB2312" w:hAnsi="仿宋_GB2312" w:eastAsia="仿宋_GB2312" w:cs="仿宋_GB2312"/>
          <w:color w:val="auto"/>
          <w:sz w:val="32"/>
          <w:szCs w:val="32"/>
        </w:rPr>
        <w:t>离婚证及离婚协议书或判决书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，若房屋所有权发生转移或变更（以判决书或新核发的不动产权证书为准）的，失去该房屋所有权人资格的</w:t>
      </w:r>
      <w:r>
        <w:rPr>
          <w:rFonts w:hint="eastAsia" w:ascii="仿宋_GB2312" w:hAnsi="仿宋_GB2312" w:eastAsia="仿宋_GB2312" w:cs="仿宋_GB2312"/>
          <w:color w:val="auto"/>
          <w:sz w:val="32"/>
          <w:szCs w:val="32"/>
          <w:lang w:eastAsia="zh-CN"/>
        </w:rPr>
        <w:t>缴存人</w:t>
      </w:r>
      <w:r>
        <w:rPr>
          <w:rFonts w:hint="eastAsia" w:ascii="仿宋_GB2312" w:hAnsi="仿宋_GB2312" w:eastAsia="仿宋_GB2312" w:cs="仿宋_GB2312"/>
          <w:color w:val="auto"/>
          <w:sz w:val="32"/>
          <w:szCs w:val="32"/>
        </w:rPr>
        <w:t>，不再具有该房屋住房公积金提取资格。</w:t>
      </w:r>
      <w:r>
        <w:rPr>
          <w:rFonts w:hint="eastAsia" w:ascii="仿宋_GB2312" w:hAnsi="仿宋_GB2312" w:eastAsia="仿宋_GB2312" w:cs="仿宋_GB2312"/>
          <w:color w:val="auto"/>
          <w:sz w:val="32"/>
          <w:szCs w:val="32"/>
          <w:lang w:eastAsia="zh-CN"/>
        </w:rPr>
        <w:t>因缴存人未及时申请变更提取人，</w:t>
      </w:r>
      <w:r>
        <w:rPr>
          <w:rFonts w:hint="eastAsia" w:ascii="仿宋_GB2312" w:hAnsi="仿宋_GB2312" w:eastAsia="仿宋_GB2312" w:cs="仿宋_GB2312"/>
          <w:b w:val="0"/>
          <w:i w:val="0"/>
          <w:color w:val="auto"/>
          <w:sz w:val="32"/>
          <w:szCs w:val="32"/>
          <w:lang w:eastAsia="zh-CN"/>
        </w:rPr>
        <w:t>而造成违背其意愿的提取发生的，相关责任由缴存人本人承担。</w:t>
      </w:r>
    </w:p>
    <w:p>
      <w:pPr>
        <w:pStyle w:val="15"/>
        <w:spacing w:line="560" w:lineRule="exact"/>
        <w:ind w:firstLine="640"/>
        <w:jc w:val="both"/>
        <w:rPr>
          <w:rFonts w:hint="eastAsia" w:ascii="仿宋_GB2312" w:hAnsi="仿宋_GB2312" w:eastAsia="仿宋_GB2312" w:cs="仿宋_GB2312"/>
          <w:i w:val="0"/>
          <w:caps w:val="0"/>
          <w:color w:val="auto"/>
          <w:spacing w:val="0"/>
          <w:kern w:val="0"/>
          <w:sz w:val="32"/>
          <w:szCs w:val="32"/>
          <w:shd w:val="clear" w:color="auto" w:fill="auto"/>
        </w:rPr>
      </w:pPr>
      <w:r>
        <w:rPr>
          <w:rFonts w:hint="eastAsia" w:ascii="仿宋_GB2312" w:hAnsi="仿宋_GB2312" w:eastAsia="仿宋_GB2312" w:cs="仿宋_GB2312"/>
          <w:b/>
          <w:bCs/>
          <w:color w:val="auto"/>
          <w:kern w:val="0"/>
          <w:sz w:val="32"/>
          <w:szCs w:val="32"/>
        </w:rPr>
        <w:t>第</w:t>
      </w:r>
      <w:r>
        <w:rPr>
          <w:rFonts w:hint="eastAsia" w:ascii="仿宋_GB2312" w:hAnsi="仿宋_GB2312" w:eastAsia="仿宋_GB2312" w:cs="仿宋_GB2312"/>
          <w:b/>
          <w:bCs/>
          <w:color w:val="auto"/>
          <w:kern w:val="0"/>
          <w:sz w:val="32"/>
          <w:szCs w:val="32"/>
          <w:lang w:val="en-US" w:eastAsia="zh-CN"/>
        </w:rPr>
        <w:t>三</w:t>
      </w:r>
      <w:r>
        <w:rPr>
          <w:rFonts w:hint="eastAsia" w:ascii="仿宋_GB2312" w:hAnsi="仿宋_GB2312" w:eastAsia="仿宋_GB2312" w:cs="仿宋_GB2312"/>
          <w:b/>
          <w:bCs/>
          <w:color w:val="auto"/>
          <w:kern w:val="0"/>
          <w:sz w:val="32"/>
          <w:szCs w:val="32"/>
        </w:rPr>
        <w:t>十</w:t>
      </w:r>
      <w:r>
        <w:rPr>
          <w:rFonts w:hint="eastAsia" w:ascii="仿宋_GB2312" w:hAnsi="仿宋_GB2312" w:eastAsia="仿宋_GB2312" w:cs="仿宋_GB2312"/>
          <w:b/>
          <w:bCs/>
          <w:color w:val="auto"/>
          <w:kern w:val="0"/>
          <w:sz w:val="32"/>
          <w:szCs w:val="32"/>
          <w:lang w:val="en-US" w:eastAsia="zh-CN"/>
        </w:rPr>
        <w:t>七</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i w:val="0"/>
          <w:caps w:val="0"/>
          <w:color w:val="auto"/>
          <w:spacing w:val="0"/>
          <w:kern w:val="0"/>
          <w:sz w:val="32"/>
          <w:szCs w:val="32"/>
          <w:shd w:val="clear" w:color="auto" w:fill="auto"/>
        </w:rPr>
        <w:t>同一人</w:t>
      </w:r>
      <w:r>
        <w:rPr>
          <w:rFonts w:hint="eastAsia" w:ascii="仿宋_GB2312" w:hAnsi="仿宋_GB2312" w:eastAsia="仿宋_GB2312" w:cs="仿宋_GB2312"/>
          <w:i w:val="0"/>
          <w:caps w:val="0"/>
          <w:color w:val="auto"/>
          <w:spacing w:val="0"/>
          <w:kern w:val="0"/>
          <w:sz w:val="32"/>
          <w:szCs w:val="32"/>
          <w:shd w:val="clear" w:color="auto" w:fill="auto"/>
          <w:lang w:val="en-US" w:eastAsia="zh-CN"/>
        </w:rPr>
        <w:t>12个月</w:t>
      </w:r>
      <w:r>
        <w:rPr>
          <w:rFonts w:hint="eastAsia" w:ascii="仿宋_GB2312" w:hAnsi="仿宋_GB2312" w:eastAsia="仿宋_GB2312" w:cs="仿宋_GB2312"/>
          <w:i w:val="0"/>
          <w:caps w:val="0"/>
          <w:color w:val="auto"/>
          <w:spacing w:val="0"/>
          <w:kern w:val="0"/>
          <w:sz w:val="32"/>
          <w:szCs w:val="32"/>
          <w:shd w:val="clear" w:color="auto" w:fill="auto"/>
        </w:rPr>
        <w:t>内两次以上（含两次）变更婚姻关系购房，或者同一套住房</w:t>
      </w:r>
      <w:r>
        <w:rPr>
          <w:rFonts w:hint="eastAsia" w:ascii="仿宋_GB2312" w:hAnsi="仿宋_GB2312" w:eastAsia="仿宋_GB2312" w:cs="仿宋_GB2312"/>
          <w:i w:val="0"/>
          <w:caps w:val="0"/>
          <w:color w:val="auto"/>
          <w:spacing w:val="0"/>
          <w:kern w:val="0"/>
          <w:sz w:val="32"/>
          <w:szCs w:val="32"/>
          <w:shd w:val="clear" w:color="auto" w:fill="auto"/>
          <w:lang w:val="en-US" w:eastAsia="zh-CN"/>
        </w:rPr>
        <w:t>12个月</w:t>
      </w:r>
      <w:r>
        <w:rPr>
          <w:rFonts w:hint="eastAsia" w:ascii="仿宋_GB2312" w:hAnsi="仿宋_GB2312" w:eastAsia="仿宋_GB2312" w:cs="仿宋_GB2312"/>
          <w:i w:val="0"/>
          <w:caps w:val="0"/>
          <w:color w:val="auto"/>
          <w:spacing w:val="0"/>
          <w:kern w:val="0"/>
          <w:sz w:val="32"/>
          <w:szCs w:val="32"/>
          <w:shd w:val="clear" w:color="auto" w:fill="auto"/>
        </w:rPr>
        <w:t>内两次以上（含两次）变更产权的，产权人及配偶均不能申请购房提取住房公积金。</w:t>
      </w:r>
    </w:p>
    <w:p>
      <w:pPr>
        <w:pStyle w:val="15"/>
        <w:spacing w:line="560" w:lineRule="exact"/>
        <w:ind w:firstLine="640"/>
        <w:jc w:val="both"/>
        <w:rPr>
          <w:rFonts w:hint="eastAsia" w:ascii="仿宋_GB2312" w:hAnsi="仿宋_GB2312" w:eastAsia="仿宋_GB2312" w:cs="仿宋_GB2312"/>
          <w:i w:val="0"/>
          <w:caps w:val="0"/>
          <w:color w:val="auto"/>
          <w:spacing w:val="0"/>
          <w:kern w:val="0"/>
          <w:sz w:val="32"/>
          <w:szCs w:val="32"/>
          <w:shd w:val="clear" w:color="auto" w:fill="auto"/>
        </w:rPr>
      </w:pPr>
    </w:p>
    <w:p>
      <w:pPr>
        <w:pStyle w:val="19"/>
        <w:spacing w:line="560" w:lineRule="exact"/>
        <w:jc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 xml:space="preserve">第三节  </w:t>
      </w:r>
      <w:r>
        <w:rPr>
          <w:rFonts w:hint="eastAsia" w:ascii="仿宋_GB2312" w:hAnsi="仿宋_GB2312" w:eastAsia="仿宋_GB2312" w:cs="仿宋_GB2312"/>
          <w:b w:val="0"/>
          <w:bCs w:val="0"/>
          <w:color w:val="auto"/>
          <w:sz w:val="32"/>
          <w:szCs w:val="32"/>
        </w:rPr>
        <w:t>提取程序</w:t>
      </w:r>
    </w:p>
    <w:p>
      <w:pPr>
        <w:pStyle w:val="4"/>
        <w:widowControl/>
        <w:pBdr>
          <w:top w:val="none" w:color="auto" w:sz="0" w:space="0"/>
          <w:left w:val="none" w:color="auto" w:sz="0" w:space="0"/>
          <w:bottom w:val="none" w:color="auto" w:sz="0" w:space="0"/>
          <w:right w:val="none" w:color="auto" w:sz="0" w:space="0"/>
        </w:pBdr>
        <w:wordWrap w:val="0"/>
        <w:spacing w:before="0" w:beforeAutospacing="0" w:after="120" w:afterAutospacing="0" w:line="432" w:lineRule="atLeast"/>
        <w:ind w:left="0" w:right="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kern w:val="0"/>
          <w:sz w:val="32"/>
          <w:szCs w:val="32"/>
        </w:rPr>
        <w:t>第</w:t>
      </w:r>
      <w:r>
        <w:rPr>
          <w:rFonts w:hint="eastAsia" w:ascii="仿宋_GB2312" w:hAnsi="仿宋_GB2312" w:eastAsia="仿宋_GB2312" w:cs="仿宋_GB2312"/>
          <w:b/>
          <w:bCs/>
          <w:color w:val="auto"/>
          <w:kern w:val="0"/>
          <w:sz w:val="32"/>
          <w:szCs w:val="32"/>
          <w:lang w:val="en-US" w:eastAsia="zh-CN"/>
        </w:rPr>
        <w:t>三</w:t>
      </w:r>
      <w:r>
        <w:rPr>
          <w:rFonts w:hint="eastAsia" w:ascii="仿宋_GB2312" w:hAnsi="仿宋_GB2312" w:eastAsia="仿宋_GB2312" w:cs="仿宋_GB2312"/>
          <w:b/>
          <w:bCs/>
          <w:color w:val="auto"/>
          <w:kern w:val="0"/>
          <w:sz w:val="32"/>
          <w:szCs w:val="32"/>
        </w:rPr>
        <w:t>十</w:t>
      </w:r>
      <w:r>
        <w:rPr>
          <w:rFonts w:hint="eastAsia" w:ascii="仿宋_GB2312" w:hAnsi="仿宋_GB2312" w:eastAsia="仿宋_GB2312" w:cs="仿宋_GB2312"/>
          <w:b/>
          <w:bCs/>
          <w:color w:val="auto"/>
          <w:kern w:val="0"/>
          <w:sz w:val="32"/>
          <w:szCs w:val="32"/>
          <w:lang w:val="en-US" w:eastAsia="zh-CN"/>
        </w:rPr>
        <w:t>八</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color w:val="auto"/>
          <w:sz w:val="32"/>
          <w:szCs w:val="32"/>
        </w:rPr>
        <w:t>缴存人申请提取住房公积金,一般由本人办理，也可委托他人办理。缴存人死亡或被宣告死亡的提取业务，只能由（法定或遗嘱）继承人、受遗赠人申请办理，其他人不得代办。无民事行为能力人、限制民事行为能力人由其监护人申请提取。</w:t>
      </w:r>
    </w:p>
    <w:p>
      <w:pPr>
        <w:pStyle w:val="21"/>
        <w:spacing w:line="560" w:lineRule="exact"/>
        <w:ind w:firstLine="64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kern w:val="0"/>
          <w:sz w:val="32"/>
          <w:szCs w:val="32"/>
        </w:rPr>
        <w:t>第</w:t>
      </w:r>
      <w:r>
        <w:rPr>
          <w:rFonts w:hint="eastAsia" w:ascii="仿宋_GB2312" w:hAnsi="仿宋_GB2312" w:eastAsia="仿宋_GB2312" w:cs="仿宋_GB2312"/>
          <w:b/>
          <w:bCs/>
          <w:color w:val="auto"/>
          <w:kern w:val="0"/>
          <w:sz w:val="32"/>
          <w:szCs w:val="32"/>
          <w:lang w:val="en-US" w:eastAsia="zh-CN"/>
        </w:rPr>
        <w:t>三</w:t>
      </w:r>
      <w:r>
        <w:rPr>
          <w:rFonts w:hint="eastAsia" w:ascii="仿宋_GB2312" w:hAnsi="仿宋_GB2312" w:eastAsia="仿宋_GB2312" w:cs="仿宋_GB2312"/>
          <w:b/>
          <w:bCs/>
          <w:color w:val="auto"/>
          <w:kern w:val="0"/>
          <w:sz w:val="32"/>
          <w:szCs w:val="32"/>
        </w:rPr>
        <w:t>十</w:t>
      </w:r>
      <w:r>
        <w:rPr>
          <w:rFonts w:hint="eastAsia" w:ascii="仿宋_GB2312" w:hAnsi="仿宋_GB2312" w:eastAsia="仿宋_GB2312" w:cs="仿宋_GB2312"/>
          <w:b/>
          <w:bCs/>
          <w:color w:val="auto"/>
          <w:kern w:val="0"/>
          <w:sz w:val="32"/>
          <w:szCs w:val="32"/>
          <w:lang w:val="en-US" w:eastAsia="zh-CN"/>
        </w:rPr>
        <w:t>九</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color w:val="auto"/>
          <w:sz w:val="32"/>
          <w:szCs w:val="32"/>
        </w:rPr>
        <w:t>受理确认后，</w:t>
      </w:r>
      <w:r>
        <w:rPr>
          <w:rFonts w:hint="eastAsia" w:ascii="仿宋_GB2312" w:hAnsi="仿宋_GB2312" w:eastAsia="仿宋_GB2312" w:cs="仿宋_GB2312"/>
          <w:color w:val="auto"/>
          <w:sz w:val="32"/>
          <w:szCs w:val="32"/>
          <w:lang w:eastAsia="zh-CN"/>
        </w:rPr>
        <w:t>公积金中心</w:t>
      </w:r>
      <w:r>
        <w:rPr>
          <w:rFonts w:hint="eastAsia" w:ascii="仿宋_GB2312" w:hAnsi="仿宋_GB2312" w:eastAsia="仿宋_GB2312" w:cs="仿宋_GB2312"/>
          <w:color w:val="auto"/>
          <w:sz w:val="32"/>
          <w:szCs w:val="32"/>
        </w:rPr>
        <w:t>在3个工作日内，对材料进行真实性审核，审核通过的，将审核通过的提取额转账至提取缴存人名下的银行账户；材料存疑的，缴存人应配合公积金管理机构的有关调查取证（核实）工作，缴存人不配合或材料存在伪造、篡改、虚构交易等不实情形的，不予审核通过。审核不通过的，</w:t>
      </w:r>
      <w:r>
        <w:rPr>
          <w:rFonts w:hint="eastAsia" w:ascii="仿宋_GB2312" w:hAnsi="仿宋_GB2312" w:eastAsia="仿宋_GB2312" w:cs="仿宋_GB2312"/>
          <w:color w:val="auto"/>
          <w:sz w:val="32"/>
          <w:szCs w:val="32"/>
          <w:lang w:eastAsia="zh-CN"/>
        </w:rPr>
        <w:t>公积金中心将</w:t>
      </w:r>
      <w:r>
        <w:rPr>
          <w:rFonts w:hint="eastAsia" w:ascii="仿宋_GB2312" w:hAnsi="仿宋_GB2312" w:eastAsia="仿宋_GB2312" w:cs="仿宋_GB2312"/>
          <w:color w:val="auto"/>
          <w:sz w:val="32"/>
          <w:szCs w:val="32"/>
        </w:rPr>
        <w:t>告知提取缴存人不予审核通过的原因并向缴存人退回其已提交的材料。</w:t>
      </w:r>
      <w:r>
        <w:rPr>
          <w:rFonts w:hint="eastAsia" w:ascii="仿宋_GB2312" w:hAnsi="仿宋_GB2312" w:eastAsia="仿宋_GB2312" w:cs="仿宋_GB2312"/>
          <w:color w:val="auto"/>
          <w:sz w:val="32"/>
          <w:szCs w:val="32"/>
          <w:lang w:eastAsia="zh-CN"/>
        </w:rPr>
        <w:t>公积金中心</w:t>
      </w:r>
      <w:r>
        <w:rPr>
          <w:rFonts w:hint="eastAsia" w:ascii="仿宋_GB2312" w:hAnsi="仿宋_GB2312" w:eastAsia="仿宋_GB2312" w:cs="仿宋_GB2312"/>
          <w:color w:val="auto"/>
          <w:sz w:val="32"/>
          <w:szCs w:val="32"/>
        </w:rPr>
        <w:t>就材料真实性需进一步调查取证（核实）的，审核期限相应顺延，</w:t>
      </w:r>
      <w:r>
        <w:rPr>
          <w:rFonts w:hint="eastAsia" w:ascii="仿宋_GB2312" w:hAnsi="仿宋_GB2312" w:eastAsia="仿宋_GB2312" w:cs="仿宋_GB2312"/>
          <w:color w:val="auto"/>
          <w:sz w:val="32"/>
          <w:szCs w:val="32"/>
          <w:lang w:eastAsia="zh-CN"/>
        </w:rPr>
        <w:t>公积金中心将</w:t>
      </w:r>
      <w:r>
        <w:rPr>
          <w:rFonts w:hint="eastAsia" w:ascii="仿宋_GB2312" w:hAnsi="仿宋_GB2312" w:eastAsia="仿宋_GB2312" w:cs="仿宋_GB2312"/>
          <w:color w:val="auto"/>
          <w:sz w:val="32"/>
          <w:szCs w:val="32"/>
        </w:rPr>
        <w:t>提前向缴存人进行告知。</w:t>
      </w:r>
    </w:p>
    <w:p>
      <w:pPr>
        <w:widowControl/>
        <w:shd w:val="clear" w:color="auto" w:fill="FFFFFF"/>
        <w:spacing w:before="188" w:after="188" w:line="560" w:lineRule="exact"/>
        <w:jc w:val="left"/>
        <w:rPr>
          <w:rFonts w:ascii="仿宋_GB2312" w:hAnsi="宋体" w:eastAsia="仿宋_GB2312" w:cs="宋体"/>
          <w:b/>
          <w:bCs/>
          <w:color w:val="auto"/>
          <w:kern w:val="0"/>
          <w:sz w:val="32"/>
          <w:szCs w:val="32"/>
        </w:rPr>
      </w:pPr>
    </w:p>
    <w:p>
      <w:pPr>
        <w:widowControl/>
        <w:shd w:val="clear" w:color="auto" w:fill="FFFFFF"/>
        <w:spacing w:before="188" w:after="188" w:line="560" w:lineRule="exact"/>
        <w:jc w:val="center"/>
        <w:rPr>
          <w:rFonts w:ascii="黑体" w:hAnsi="黑体" w:eastAsia="黑体" w:cs="宋体"/>
          <w:color w:val="auto"/>
          <w:kern w:val="0"/>
          <w:sz w:val="32"/>
          <w:szCs w:val="32"/>
        </w:rPr>
      </w:pPr>
      <w:r>
        <w:rPr>
          <w:rFonts w:hint="eastAsia" w:ascii="黑体" w:hAnsi="黑体" w:eastAsia="黑体" w:cs="宋体"/>
          <w:b/>
          <w:bCs/>
          <w:color w:val="auto"/>
          <w:kern w:val="0"/>
          <w:sz w:val="32"/>
          <w:szCs w:val="32"/>
        </w:rPr>
        <w:t>第</w:t>
      </w:r>
      <w:r>
        <w:rPr>
          <w:rFonts w:hint="eastAsia" w:ascii="黑体" w:hAnsi="黑体" w:eastAsia="黑体" w:cs="宋体"/>
          <w:b/>
          <w:bCs/>
          <w:color w:val="auto"/>
          <w:kern w:val="0"/>
          <w:sz w:val="32"/>
          <w:szCs w:val="32"/>
          <w:lang w:eastAsia="zh-CN"/>
        </w:rPr>
        <w:t>四</w:t>
      </w:r>
      <w:r>
        <w:rPr>
          <w:rFonts w:hint="eastAsia" w:ascii="黑体" w:hAnsi="黑体" w:eastAsia="黑体" w:cs="宋体"/>
          <w:b/>
          <w:bCs/>
          <w:color w:val="auto"/>
          <w:kern w:val="0"/>
          <w:sz w:val="32"/>
          <w:szCs w:val="32"/>
        </w:rPr>
        <w:t>章</w:t>
      </w:r>
      <w:r>
        <w:rPr>
          <w:rFonts w:hint="eastAsia" w:ascii="宋体" w:hAnsi="宋体" w:eastAsia="黑体" w:cs="宋体"/>
          <w:b/>
          <w:bCs/>
          <w:color w:val="auto"/>
          <w:kern w:val="0"/>
          <w:sz w:val="32"/>
          <w:szCs w:val="32"/>
        </w:rPr>
        <w:t> </w:t>
      </w:r>
      <w:r>
        <w:rPr>
          <w:rFonts w:hint="eastAsia" w:ascii="黑体" w:hAnsi="黑体" w:eastAsia="黑体" w:cs="宋体"/>
          <w:b/>
          <w:bCs/>
          <w:color w:val="auto"/>
          <w:kern w:val="0"/>
          <w:sz w:val="32"/>
          <w:szCs w:val="32"/>
        </w:rPr>
        <w:t>监督</w:t>
      </w:r>
    </w:p>
    <w:p>
      <w:pPr>
        <w:widowControl/>
        <w:shd w:val="clear" w:color="auto" w:fill="FFFFFF"/>
        <w:spacing w:before="188" w:after="188" w:line="560" w:lineRule="exact"/>
        <w:ind w:firstLine="472"/>
        <w:jc w:val="both"/>
        <w:rPr>
          <w:rFonts w:hint="eastAsia" w:ascii="仿宋_GB2312" w:hAnsi="仿宋_GB2312" w:eastAsia="仿宋_GB2312" w:cs="仿宋_GB2312"/>
          <w:color w:val="auto"/>
          <w:kern w:val="0"/>
          <w:sz w:val="32"/>
          <w:szCs w:val="32"/>
        </w:rPr>
      </w:pPr>
      <w:r>
        <w:rPr>
          <w:rFonts w:hint="eastAsia" w:ascii="仿宋_GB2312" w:hAnsi="宋体" w:eastAsia="仿宋_GB2312" w:cs="宋体"/>
          <w:b/>
          <w:bCs/>
          <w:color w:val="auto"/>
          <w:kern w:val="0"/>
          <w:sz w:val="32"/>
          <w:szCs w:val="32"/>
        </w:rPr>
        <w:t xml:space="preserve"> </w:t>
      </w:r>
      <w:r>
        <w:rPr>
          <w:rFonts w:hint="eastAsia" w:ascii="仿宋_GB2312" w:hAnsi="仿宋_GB2312" w:eastAsia="仿宋_GB2312" w:cs="仿宋_GB2312"/>
          <w:b/>
          <w:bCs/>
          <w:color w:val="auto"/>
          <w:kern w:val="0"/>
          <w:sz w:val="32"/>
          <w:szCs w:val="32"/>
        </w:rPr>
        <w:t>第</w:t>
      </w:r>
      <w:r>
        <w:rPr>
          <w:rFonts w:hint="eastAsia" w:ascii="仿宋_GB2312" w:hAnsi="仿宋_GB2312" w:eastAsia="仿宋_GB2312" w:cs="仿宋_GB2312"/>
          <w:b/>
          <w:bCs/>
          <w:color w:val="auto"/>
          <w:kern w:val="0"/>
          <w:sz w:val="32"/>
          <w:szCs w:val="32"/>
          <w:lang w:val="en-US" w:eastAsia="zh-CN"/>
        </w:rPr>
        <w:t>四</w:t>
      </w:r>
      <w:r>
        <w:rPr>
          <w:rFonts w:hint="eastAsia" w:ascii="仿宋_GB2312" w:hAnsi="仿宋_GB2312" w:eastAsia="仿宋_GB2312" w:cs="仿宋_GB2312"/>
          <w:b/>
          <w:bCs/>
          <w:color w:val="auto"/>
          <w:kern w:val="0"/>
          <w:sz w:val="32"/>
          <w:szCs w:val="32"/>
          <w:lang w:eastAsia="zh-CN"/>
        </w:rPr>
        <w:t>十</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公积金中心应当加强对单位住房公积金缴存情况的监督检查。对单位不依规办理住房公积金缴存登记或者职工账户设立手续、逾期不缴或者少缴住房公积金等行为，公积金中心将依据国务院《住房公积金管理条例》等相关规定处理。</w:t>
      </w:r>
    </w:p>
    <w:p>
      <w:pPr>
        <w:widowControl/>
        <w:shd w:val="clear" w:color="auto" w:fill="FFFFFF"/>
        <w:spacing w:before="188" w:after="188" w:line="560" w:lineRule="exact"/>
        <w:ind w:firstLine="472"/>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 xml:space="preserve"> 第</w:t>
      </w:r>
      <w:r>
        <w:rPr>
          <w:rFonts w:hint="eastAsia" w:ascii="仿宋_GB2312" w:hAnsi="仿宋_GB2312" w:eastAsia="仿宋_GB2312" w:cs="仿宋_GB2312"/>
          <w:b/>
          <w:bCs/>
          <w:color w:val="auto"/>
          <w:kern w:val="0"/>
          <w:sz w:val="32"/>
          <w:szCs w:val="32"/>
          <w:lang w:val="en-US" w:eastAsia="zh-CN"/>
        </w:rPr>
        <w:t>四十一</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kern w:val="0"/>
          <w:sz w:val="32"/>
          <w:szCs w:val="32"/>
        </w:rPr>
        <w:t>公积金中心应当加强对个人提取住房公积金情况的监督检查。</w:t>
      </w:r>
      <w:r>
        <w:rPr>
          <w:rFonts w:hint="eastAsia" w:ascii="仿宋_GB2312" w:hAnsi="仿宋_GB2312" w:eastAsia="仿宋_GB2312" w:cs="仿宋_GB2312"/>
          <w:color w:val="auto"/>
          <w:sz w:val="32"/>
          <w:szCs w:val="32"/>
        </w:rPr>
        <w:t>缴存人申请提取住房公积金，应当符合规定条件并提交真实、有效的材料。对利用虚假材料骗取住房公积金的缴存人，公积金中心将追讨并收回其骗提所得的资金；在缴存人骗提所得的资金全额退回之日起5年内，</w:t>
      </w:r>
      <w:r>
        <w:rPr>
          <w:rFonts w:hint="eastAsia" w:ascii="仿宋_GB2312" w:hAnsi="仿宋_GB2312" w:eastAsia="仿宋_GB2312" w:cs="仿宋_GB2312"/>
          <w:color w:val="auto"/>
          <w:sz w:val="32"/>
          <w:szCs w:val="32"/>
          <w:lang w:eastAsia="zh-CN"/>
        </w:rPr>
        <w:t>可以</w:t>
      </w:r>
      <w:r>
        <w:rPr>
          <w:rFonts w:hint="eastAsia" w:ascii="仿宋_GB2312" w:hAnsi="仿宋_GB2312" w:eastAsia="仿宋_GB2312" w:cs="仿宋_GB2312"/>
          <w:color w:val="auto"/>
          <w:sz w:val="32"/>
          <w:szCs w:val="32"/>
        </w:rPr>
        <w:t>暂停其住房公积金提取、贷款申请资格；</w:t>
      </w:r>
      <w:r>
        <w:rPr>
          <w:rFonts w:hint="eastAsia" w:ascii="仿宋_GB2312" w:hAnsi="仿宋_GB2312" w:eastAsia="仿宋_GB2312" w:cs="仿宋_GB2312"/>
          <w:color w:val="auto"/>
          <w:sz w:val="32"/>
          <w:szCs w:val="32"/>
          <w:shd w:val="clear" w:color="auto" w:fill="FFFFFF"/>
        </w:rPr>
        <w:t>将该缴存人</w:t>
      </w:r>
      <w:r>
        <w:rPr>
          <w:rFonts w:hint="eastAsia" w:ascii="仿宋_GB2312" w:hAnsi="仿宋_GB2312" w:eastAsia="仿宋_GB2312" w:cs="仿宋_GB2312"/>
          <w:color w:val="auto"/>
          <w:sz w:val="32"/>
          <w:szCs w:val="32"/>
        </w:rPr>
        <w:t>骗提失信情况书面通告其在职单位，同时纳入信用管理部门的信用信息系统实施联合惩戒；情节严重的报送媒体进行曝光并</w:t>
      </w:r>
      <w:r>
        <w:rPr>
          <w:rFonts w:hint="eastAsia" w:ascii="仿宋_GB2312" w:hAnsi="仿宋_GB2312" w:eastAsia="仿宋_GB2312" w:cs="仿宋_GB2312"/>
          <w:color w:val="auto"/>
          <w:sz w:val="32"/>
          <w:szCs w:val="32"/>
          <w:shd w:val="clear" w:color="auto" w:fill="FFFFFF"/>
        </w:rPr>
        <w:t>向公安机关报案</w:t>
      </w:r>
      <w:r>
        <w:rPr>
          <w:rFonts w:hint="eastAsia" w:ascii="仿宋_GB2312" w:hAnsi="仿宋_GB2312" w:eastAsia="仿宋_GB2312" w:cs="仿宋_GB2312"/>
          <w:color w:val="auto"/>
          <w:sz w:val="32"/>
          <w:szCs w:val="32"/>
        </w:rPr>
        <w:t>。</w:t>
      </w:r>
    </w:p>
    <w:p>
      <w:pPr>
        <w:widowControl/>
        <w:shd w:val="clear" w:color="auto" w:fill="FFFFFF"/>
        <w:spacing w:before="188" w:after="188" w:line="560" w:lineRule="exact"/>
        <w:ind w:firstLine="472"/>
        <w:jc w:val="both"/>
        <w:rPr>
          <w:rFonts w:ascii="仿宋_GB2312" w:hAnsi="宋体" w:eastAsia="仿宋_GB2312" w:cs="宋体"/>
          <w:color w:val="auto"/>
          <w:kern w:val="0"/>
          <w:sz w:val="32"/>
          <w:szCs w:val="32"/>
        </w:rPr>
      </w:pPr>
    </w:p>
    <w:p>
      <w:pPr>
        <w:widowControl/>
        <w:shd w:val="clear" w:color="auto" w:fill="FFFFFF"/>
        <w:spacing w:before="188" w:after="188" w:line="560" w:lineRule="exact"/>
        <w:jc w:val="center"/>
        <w:rPr>
          <w:rFonts w:ascii="黑体" w:hAnsi="黑体" w:eastAsia="黑体" w:cs="宋体"/>
          <w:color w:val="auto"/>
          <w:kern w:val="0"/>
          <w:sz w:val="32"/>
          <w:szCs w:val="32"/>
        </w:rPr>
      </w:pPr>
      <w:r>
        <w:rPr>
          <w:rFonts w:hint="eastAsia" w:ascii="黑体" w:hAnsi="黑体" w:eastAsia="黑体" w:cs="宋体"/>
          <w:b/>
          <w:bCs/>
          <w:color w:val="auto"/>
          <w:kern w:val="0"/>
          <w:sz w:val="32"/>
          <w:szCs w:val="32"/>
        </w:rPr>
        <w:t>第</w:t>
      </w:r>
      <w:r>
        <w:rPr>
          <w:rFonts w:hint="eastAsia" w:ascii="黑体" w:hAnsi="黑体" w:eastAsia="黑体" w:cs="宋体"/>
          <w:b/>
          <w:bCs/>
          <w:color w:val="auto"/>
          <w:kern w:val="0"/>
          <w:sz w:val="32"/>
          <w:szCs w:val="32"/>
          <w:lang w:eastAsia="zh-CN"/>
        </w:rPr>
        <w:t>五</w:t>
      </w:r>
      <w:r>
        <w:rPr>
          <w:rFonts w:hint="eastAsia" w:ascii="黑体" w:hAnsi="黑体" w:eastAsia="黑体" w:cs="宋体"/>
          <w:b/>
          <w:bCs/>
          <w:color w:val="auto"/>
          <w:kern w:val="0"/>
          <w:sz w:val="32"/>
          <w:szCs w:val="32"/>
        </w:rPr>
        <w:t>章</w:t>
      </w:r>
      <w:r>
        <w:rPr>
          <w:rFonts w:hint="eastAsia" w:ascii="宋体" w:hAnsi="宋体" w:eastAsia="黑体" w:cs="宋体"/>
          <w:b/>
          <w:bCs/>
          <w:color w:val="auto"/>
          <w:kern w:val="0"/>
          <w:sz w:val="32"/>
          <w:szCs w:val="32"/>
        </w:rPr>
        <w:t> </w:t>
      </w:r>
      <w:r>
        <w:rPr>
          <w:rFonts w:hint="eastAsia" w:ascii="黑体" w:hAnsi="黑体" w:eastAsia="黑体" w:cs="宋体"/>
          <w:b/>
          <w:bCs/>
          <w:color w:val="auto"/>
          <w:kern w:val="0"/>
          <w:sz w:val="32"/>
          <w:szCs w:val="32"/>
        </w:rPr>
        <w:t>附则</w:t>
      </w:r>
    </w:p>
    <w:p>
      <w:pPr>
        <w:pStyle w:val="22"/>
        <w:spacing w:before="188" w:after="188" w:line="600" w:lineRule="exact"/>
        <w:ind w:firstLine="643"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第</w:t>
      </w:r>
      <w:r>
        <w:rPr>
          <w:rFonts w:hint="eastAsia" w:ascii="仿宋_GB2312" w:hAnsi="仿宋_GB2312" w:eastAsia="仿宋_GB2312" w:cs="仿宋_GB2312"/>
          <w:b/>
          <w:bCs/>
          <w:color w:val="auto"/>
          <w:kern w:val="0"/>
          <w:sz w:val="32"/>
          <w:szCs w:val="32"/>
          <w:lang w:val="en-US" w:eastAsia="zh-CN"/>
        </w:rPr>
        <w:t>四十二</w:t>
      </w:r>
      <w:r>
        <w:rPr>
          <w:rFonts w:hint="eastAsia" w:ascii="仿宋_GB2312" w:hAnsi="仿宋_GB2312" w:eastAsia="仿宋_GB2312" w:cs="仿宋_GB2312"/>
          <w:b/>
          <w:bCs/>
          <w:color w:val="auto"/>
          <w:kern w:val="0"/>
          <w:sz w:val="32"/>
          <w:szCs w:val="32"/>
        </w:rPr>
        <w:t>条 </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个人未与单位建立劳动关系及与单位解除或者终止劳动关系后未于新单位重新就业、选择灵活就业的，可以个人名义自愿缴存、提取住房公积金，具体按照《</w:t>
      </w:r>
      <w:r>
        <w:rPr>
          <w:rFonts w:hint="eastAsia" w:ascii="仿宋_GB2312" w:hAnsi="仿宋_GB2312" w:eastAsia="仿宋_GB2312" w:cs="仿宋_GB2312"/>
          <w:color w:val="auto"/>
          <w:sz w:val="32"/>
          <w:szCs w:val="32"/>
        </w:rPr>
        <w:t>清远市住房公积金个人自愿缴存</w:t>
      </w:r>
      <w:r>
        <w:rPr>
          <w:rFonts w:hint="eastAsia" w:ascii="仿宋_GB2312" w:hAnsi="仿宋_GB2312" w:eastAsia="仿宋_GB2312" w:cs="仿宋_GB2312"/>
          <w:color w:val="auto"/>
          <w:sz w:val="32"/>
          <w:szCs w:val="32"/>
          <w:lang w:eastAsia="zh-CN"/>
        </w:rPr>
        <w:t>使用</w:t>
      </w:r>
      <w:r>
        <w:rPr>
          <w:rFonts w:hint="eastAsia" w:ascii="仿宋_GB2312" w:hAnsi="仿宋_GB2312" w:eastAsia="仿宋_GB2312" w:cs="仿宋_GB2312"/>
          <w:color w:val="auto"/>
          <w:sz w:val="32"/>
          <w:szCs w:val="32"/>
        </w:rPr>
        <w:t>管理办法</w:t>
      </w:r>
      <w:r>
        <w:rPr>
          <w:rFonts w:hint="eastAsia" w:ascii="仿宋_GB2312" w:hAnsi="仿宋_GB2312" w:eastAsia="仿宋_GB2312" w:cs="仿宋_GB2312"/>
          <w:color w:val="auto"/>
          <w:kern w:val="0"/>
          <w:sz w:val="32"/>
          <w:szCs w:val="32"/>
        </w:rPr>
        <w:t>》执行。</w:t>
      </w:r>
    </w:p>
    <w:p>
      <w:pPr>
        <w:widowControl/>
        <w:shd w:val="clear" w:color="auto" w:fill="FFFFFF"/>
        <w:spacing w:before="188" w:after="188" w:line="560" w:lineRule="exact"/>
        <w:ind w:firstLine="472"/>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 xml:space="preserve"> 第</w:t>
      </w:r>
      <w:r>
        <w:rPr>
          <w:rFonts w:hint="eastAsia" w:ascii="仿宋_GB2312" w:hAnsi="仿宋_GB2312" w:eastAsia="仿宋_GB2312" w:cs="仿宋_GB2312"/>
          <w:b/>
          <w:bCs/>
          <w:color w:val="auto"/>
          <w:kern w:val="0"/>
          <w:sz w:val="32"/>
          <w:szCs w:val="32"/>
          <w:lang w:val="en-US" w:eastAsia="zh-CN"/>
        </w:rPr>
        <w:t>四十三</w:t>
      </w:r>
      <w:r>
        <w:rPr>
          <w:rFonts w:hint="eastAsia" w:ascii="仿宋_GB2312" w:hAnsi="仿宋_GB2312" w:eastAsia="仿宋_GB2312" w:cs="仿宋_GB2312"/>
          <w:b/>
          <w:bCs/>
          <w:color w:val="auto"/>
          <w:kern w:val="0"/>
          <w:sz w:val="32"/>
          <w:szCs w:val="32"/>
        </w:rPr>
        <w:t>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b/>
          <w:bCs/>
          <w:color w:val="auto"/>
          <w:kern w:val="0"/>
          <w:sz w:val="32"/>
          <w:szCs w:val="32"/>
        </w:rPr>
        <w:t> </w:t>
      </w:r>
      <w:r>
        <w:rPr>
          <w:rFonts w:hint="eastAsia" w:ascii="仿宋_GB2312" w:hAnsi="仿宋_GB2312" w:eastAsia="仿宋_GB2312" w:cs="仿宋_GB2312"/>
          <w:bCs/>
          <w:color w:val="auto"/>
          <w:kern w:val="0"/>
          <w:sz w:val="32"/>
          <w:szCs w:val="32"/>
        </w:rPr>
        <w:t>缴存及提取业务</w:t>
      </w:r>
      <w:r>
        <w:rPr>
          <w:rFonts w:hint="eastAsia" w:ascii="仿宋_GB2312" w:hAnsi="仿宋_GB2312" w:eastAsia="仿宋_GB2312" w:cs="仿宋_GB2312"/>
          <w:color w:val="auto"/>
          <w:kern w:val="0"/>
          <w:sz w:val="32"/>
          <w:szCs w:val="32"/>
        </w:rPr>
        <w:t>办事指南，由公积金中心按照国家和省的要求，结合我市实际需要确定并公布。</w:t>
      </w:r>
    </w:p>
    <w:p>
      <w:pPr>
        <w:widowControl/>
        <w:shd w:val="clear" w:color="auto" w:fill="FFFFFF"/>
        <w:spacing w:before="188" w:after="188" w:line="560" w:lineRule="exact"/>
        <w:ind w:firstLine="472"/>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 xml:space="preserve"> 第</w:t>
      </w:r>
      <w:r>
        <w:rPr>
          <w:rFonts w:hint="eastAsia" w:ascii="仿宋_GB2312" w:hAnsi="仿宋_GB2312" w:eastAsia="仿宋_GB2312" w:cs="仿宋_GB2312"/>
          <w:b/>
          <w:bCs/>
          <w:color w:val="auto"/>
          <w:kern w:val="0"/>
          <w:sz w:val="32"/>
          <w:szCs w:val="32"/>
          <w:lang w:val="en-US" w:eastAsia="zh-CN"/>
        </w:rPr>
        <w:t>四十四</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kern w:val="0"/>
          <w:sz w:val="32"/>
          <w:szCs w:val="32"/>
        </w:rPr>
        <w:t>本办法自20</w:t>
      </w:r>
      <w:r>
        <w:rPr>
          <w:rFonts w:hint="eastAsia" w:ascii="仿宋_GB2312" w:hAnsi="仿宋_GB2312" w:eastAsia="仿宋_GB2312" w:cs="仿宋_GB2312"/>
          <w:color w:val="auto"/>
          <w:kern w:val="0"/>
          <w:sz w:val="32"/>
          <w:szCs w:val="32"/>
          <w:lang w:val="en-US" w:eastAsia="zh-CN"/>
        </w:rPr>
        <w:t>24</w:t>
      </w:r>
      <w:r>
        <w:rPr>
          <w:rFonts w:hint="eastAsia" w:ascii="仿宋_GB2312" w:hAnsi="仿宋_GB2312" w:eastAsia="仿宋_GB2312" w:cs="仿宋_GB2312"/>
          <w:color w:val="auto"/>
          <w:kern w:val="0"/>
          <w:sz w:val="32"/>
          <w:szCs w:val="32"/>
        </w:rPr>
        <w:t>年6月1日起施行，有效期5年。此前文件规定与本办法不符的，以本办法为准</w:t>
      </w:r>
      <w:r>
        <w:rPr>
          <w:rFonts w:hint="eastAsia" w:ascii="仿宋_GB2312" w:hAnsi="仿宋_GB2312" w:eastAsia="仿宋_GB2312" w:cs="仿宋_GB2312"/>
          <w:color w:val="auto"/>
          <w:kern w:val="0"/>
          <w:sz w:val="32"/>
          <w:szCs w:val="32"/>
          <w:lang w:eastAsia="zh-CN"/>
        </w:rPr>
        <w:t>。</w:t>
      </w: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jc w:val="center"/>
    </w:pPr>
    <w:r>
      <w:fldChar w:fldCharType="begin"/>
    </w:r>
    <w:r>
      <w:instrText xml:space="preserve"> PAGE   \* MERGEFORMAT </w:instrText>
    </w:r>
    <w:r>
      <w:fldChar w:fldCharType="separate"/>
    </w:r>
    <w:r>
      <w:t>1</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splitPgBreakAndParaMark/>
    <w:doNotExpandShiftReturn/>
    <w:adjustLineHeightInTable/>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ZTNiMmJjMGUyMDNhMGI0MjllZTc4OTE3ODRjOTBjMWQifQ=="/>
  </w:docVars>
  <w:rsids>
    <w:rsidRoot w:val="00CC234E"/>
    <w:rsid w:val="00001551"/>
    <w:rsid w:val="00003A9D"/>
    <w:rsid w:val="00025594"/>
    <w:rsid w:val="00044F59"/>
    <w:rsid w:val="00045825"/>
    <w:rsid w:val="00066CE1"/>
    <w:rsid w:val="0007679C"/>
    <w:rsid w:val="00083CFA"/>
    <w:rsid w:val="000A0F9D"/>
    <w:rsid w:val="000B31E8"/>
    <w:rsid w:val="00102709"/>
    <w:rsid w:val="001563BC"/>
    <w:rsid w:val="001620D7"/>
    <w:rsid w:val="00163FAB"/>
    <w:rsid w:val="00172C22"/>
    <w:rsid w:val="00175656"/>
    <w:rsid w:val="001A28C2"/>
    <w:rsid w:val="001A34B7"/>
    <w:rsid w:val="001A7234"/>
    <w:rsid w:val="001C44A6"/>
    <w:rsid w:val="001D2FA9"/>
    <w:rsid w:val="001D7F5E"/>
    <w:rsid w:val="001F09AC"/>
    <w:rsid w:val="001F4BDA"/>
    <w:rsid w:val="0024586C"/>
    <w:rsid w:val="00254843"/>
    <w:rsid w:val="0026036C"/>
    <w:rsid w:val="00280836"/>
    <w:rsid w:val="00281B5B"/>
    <w:rsid w:val="002D07E4"/>
    <w:rsid w:val="0030542E"/>
    <w:rsid w:val="00313AA7"/>
    <w:rsid w:val="003166D4"/>
    <w:rsid w:val="00342819"/>
    <w:rsid w:val="00347E0A"/>
    <w:rsid w:val="00360E86"/>
    <w:rsid w:val="0036424D"/>
    <w:rsid w:val="0037402F"/>
    <w:rsid w:val="003C477A"/>
    <w:rsid w:val="003E450B"/>
    <w:rsid w:val="003F1927"/>
    <w:rsid w:val="003F5BC7"/>
    <w:rsid w:val="0040333F"/>
    <w:rsid w:val="004067C4"/>
    <w:rsid w:val="00410F5B"/>
    <w:rsid w:val="00437A3E"/>
    <w:rsid w:val="00442017"/>
    <w:rsid w:val="004479DD"/>
    <w:rsid w:val="00457500"/>
    <w:rsid w:val="004617AC"/>
    <w:rsid w:val="004659BF"/>
    <w:rsid w:val="00493007"/>
    <w:rsid w:val="004A2781"/>
    <w:rsid w:val="004B0BCC"/>
    <w:rsid w:val="0050326D"/>
    <w:rsid w:val="00510598"/>
    <w:rsid w:val="00514028"/>
    <w:rsid w:val="005371E0"/>
    <w:rsid w:val="0053758A"/>
    <w:rsid w:val="005573C5"/>
    <w:rsid w:val="0057360B"/>
    <w:rsid w:val="00583D9E"/>
    <w:rsid w:val="005A6CA5"/>
    <w:rsid w:val="005B3185"/>
    <w:rsid w:val="005F5610"/>
    <w:rsid w:val="006261F7"/>
    <w:rsid w:val="00646094"/>
    <w:rsid w:val="006655AA"/>
    <w:rsid w:val="007068F8"/>
    <w:rsid w:val="00711C0B"/>
    <w:rsid w:val="00766FCF"/>
    <w:rsid w:val="00776203"/>
    <w:rsid w:val="00792D98"/>
    <w:rsid w:val="007B112A"/>
    <w:rsid w:val="007B5C64"/>
    <w:rsid w:val="007C006D"/>
    <w:rsid w:val="007E4DB8"/>
    <w:rsid w:val="007E7318"/>
    <w:rsid w:val="0089352A"/>
    <w:rsid w:val="008A0B8D"/>
    <w:rsid w:val="00912D46"/>
    <w:rsid w:val="00922312"/>
    <w:rsid w:val="009225C6"/>
    <w:rsid w:val="009D06EC"/>
    <w:rsid w:val="009F7902"/>
    <w:rsid w:val="00A14A94"/>
    <w:rsid w:val="00A2101E"/>
    <w:rsid w:val="00A2376E"/>
    <w:rsid w:val="00A4633F"/>
    <w:rsid w:val="00A70897"/>
    <w:rsid w:val="00A733D0"/>
    <w:rsid w:val="00A86DE6"/>
    <w:rsid w:val="00A959D6"/>
    <w:rsid w:val="00AC6B17"/>
    <w:rsid w:val="00AE782C"/>
    <w:rsid w:val="00AF7766"/>
    <w:rsid w:val="00B556EA"/>
    <w:rsid w:val="00B758DF"/>
    <w:rsid w:val="00BA11F3"/>
    <w:rsid w:val="00BB08CA"/>
    <w:rsid w:val="00BB6FD8"/>
    <w:rsid w:val="00BE675F"/>
    <w:rsid w:val="00C5713F"/>
    <w:rsid w:val="00C728BE"/>
    <w:rsid w:val="00CC234E"/>
    <w:rsid w:val="00CC25A5"/>
    <w:rsid w:val="00CD2D40"/>
    <w:rsid w:val="00CF1D28"/>
    <w:rsid w:val="00CF2A2F"/>
    <w:rsid w:val="00D11330"/>
    <w:rsid w:val="00D42299"/>
    <w:rsid w:val="00D602CA"/>
    <w:rsid w:val="00DE24AD"/>
    <w:rsid w:val="00E2464D"/>
    <w:rsid w:val="00E33EFB"/>
    <w:rsid w:val="00E72043"/>
    <w:rsid w:val="00E84698"/>
    <w:rsid w:val="00E97999"/>
    <w:rsid w:val="00EA24C0"/>
    <w:rsid w:val="00F264B7"/>
    <w:rsid w:val="00F52CDE"/>
    <w:rsid w:val="00F73773"/>
    <w:rsid w:val="00F8600C"/>
    <w:rsid w:val="00F90285"/>
    <w:rsid w:val="00FA3F30"/>
    <w:rsid w:val="00FC477A"/>
    <w:rsid w:val="00FC62E3"/>
    <w:rsid w:val="00FC6DFA"/>
    <w:rsid w:val="00FE392C"/>
    <w:rsid w:val="02934EC9"/>
    <w:rsid w:val="031B3B28"/>
    <w:rsid w:val="04CC7C6B"/>
    <w:rsid w:val="08EA1861"/>
    <w:rsid w:val="0922698B"/>
    <w:rsid w:val="0AC22BB4"/>
    <w:rsid w:val="0AC260D6"/>
    <w:rsid w:val="0F210A79"/>
    <w:rsid w:val="12546D0D"/>
    <w:rsid w:val="130B144A"/>
    <w:rsid w:val="15557480"/>
    <w:rsid w:val="16DF3094"/>
    <w:rsid w:val="177F771A"/>
    <w:rsid w:val="17D8582B"/>
    <w:rsid w:val="1B0A710C"/>
    <w:rsid w:val="1BDB6CBF"/>
    <w:rsid w:val="1D143544"/>
    <w:rsid w:val="1D22285A"/>
    <w:rsid w:val="1D58544C"/>
    <w:rsid w:val="1EA77BC6"/>
    <w:rsid w:val="1ED979AD"/>
    <w:rsid w:val="1F485A62"/>
    <w:rsid w:val="20C30596"/>
    <w:rsid w:val="27074394"/>
    <w:rsid w:val="27796C51"/>
    <w:rsid w:val="28932C21"/>
    <w:rsid w:val="28AA6B51"/>
    <w:rsid w:val="28C27EED"/>
    <w:rsid w:val="29BE6B87"/>
    <w:rsid w:val="29BF6B0B"/>
    <w:rsid w:val="2C13735F"/>
    <w:rsid w:val="2CA27EC8"/>
    <w:rsid w:val="31BE4028"/>
    <w:rsid w:val="33356193"/>
    <w:rsid w:val="35562A02"/>
    <w:rsid w:val="37E13DCE"/>
    <w:rsid w:val="37F93E62"/>
    <w:rsid w:val="388749CB"/>
    <w:rsid w:val="38CD2F41"/>
    <w:rsid w:val="3954669D"/>
    <w:rsid w:val="39D4246E"/>
    <w:rsid w:val="3B2A0822"/>
    <w:rsid w:val="3BFD65FB"/>
    <w:rsid w:val="3C695929"/>
    <w:rsid w:val="3C9568F7"/>
    <w:rsid w:val="3D2C346A"/>
    <w:rsid w:val="3DAB75BC"/>
    <w:rsid w:val="3FBE1A82"/>
    <w:rsid w:val="435D1690"/>
    <w:rsid w:val="445F5DBB"/>
    <w:rsid w:val="4504416B"/>
    <w:rsid w:val="482A6D38"/>
    <w:rsid w:val="48A37BCA"/>
    <w:rsid w:val="499D5953"/>
    <w:rsid w:val="49D822B4"/>
    <w:rsid w:val="49FD6C71"/>
    <w:rsid w:val="4A2D3BF7"/>
    <w:rsid w:val="4CC306FE"/>
    <w:rsid w:val="4D213E88"/>
    <w:rsid w:val="4DC74AA8"/>
    <w:rsid w:val="4F46299B"/>
    <w:rsid w:val="4FCD197A"/>
    <w:rsid w:val="50525457"/>
    <w:rsid w:val="5059155E"/>
    <w:rsid w:val="5074694B"/>
    <w:rsid w:val="51A072F7"/>
    <w:rsid w:val="523F3135"/>
    <w:rsid w:val="535940CA"/>
    <w:rsid w:val="53FC1D4B"/>
    <w:rsid w:val="541C1C0A"/>
    <w:rsid w:val="56C31EE8"/>
    <w:rsid w:val="57707A82"/>
    <w:rsid w:val="57794AA4"/>
    <w:rsid w:val="57B936FA"/>
    <w:rsid w:val="58E96768"/>
    <w:rsid w:val="59D217EB"/>
    <w:rsid w:val="59E00B01"/>
    <w:rsid w:val="5A5020B9"/>
    <w:rsid w:val="5AA41B43"/>
    <w:rsid w:val="5BE73454"/>
    <w:rsid w:val="5BF81C14"/>
    <w:rsid w:val="5D855F42"/>
    <w:rsid w:val="5E3C0A9A"/>
    <w:rsid w:val="5E785D0C"/>
    <w:rsid w:val="5F2D6C41"/>
    <w:rsid w:val="60040D16"/>
    <w:rsid w:val="61274EA4"/>
    <w:rsid w:val="641C18CF"/>
    <w:rsid w:val="64BC5151"/>
    <w:rsid w:val="64D03DF2"/>
    <w:rsid w:val="64FB04B9"/>
    <w:rsid w:val="6556290E"/>
    <w:rsid w:val="671D3616"/>
    <w:rsid w:val="68064C39"/>
    <w:rsid w:val="69E13245"/>
    <w:rsid w:val="6A881455"/>
    <w:rsid w:val="6E911316"/>
    <w:rsid w:val="6EB22463"/>
    <w:rsid w:val="75687D2E"/>
    <w:rsid w:val="75AA6219"/>
    <w:rsid w:val="76FC5BC6"/>
    <w:rsid w:val="7764686F"/>
    <w:rsid w:val="777B78C9"/>
    <w:rsid w:val="77B439BF"/>
    <w:rsid w:val="781F11A1"/>
    <w:rsid w:val="79844F23"/>
    <w:rsid w:val="79A03871"/>
    <w:rsid w:val="7A0B2E38"/>
    <w:rsid w:val="7AAC17CF"/>
    <w:rsid w:val="7DC81A6D"/>
    <w:rsid w:val="7E011026"/>
    <w:rsid w:val="7FF74280"/>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Style w:val="7"/>
      <w:tblLayout w:type="fixed"/>
      <w:tblCellMar>
        <w:top w:w="0" w:type="dxa"/>
        <w:left w:w="108" w:type="dxa"/>
        <w:bottom w:w="0" w:type="dxa"/>
        <w:right w:w="108" w:type="dxa"/>
      </w:tblCellMar>
    </w:tblPr>
    <w:tcPr>
      <w:textDirection w:val="lrTb"/>
    </w:tcPr>
  </w:style>
  <w:style w:type="paragraph" w:styleId="2">
    <w:name w:val="footer"/>
    <w:basedOn w:val="1"/>
    <w:link w:val="24"/>
    <w:unhideWhenUsed/>
    <w:uiPriority w:val="99"/>
    <w:pPr>
      <w:tabs>
        <w:tab w:val="center" w:pos="4153"/>
        <w:tab w:val="right" w:pos="8306"/>
      </w:tabs>
      <w:snapToGrid w:val="0"/>
      <w:jc w:val="left"/>
    </w:pPr>
    <w:rPr>
      <w:sz w:val="18"/>
      <w:szCs w:val="18"/>
    </w:rPr>
  </w:style>
  <w:style w:type="paragraph" w:styleId="3">
    <w:name w:val="header"/>
    <w:basedOn w:val="1"/>
    <w:link w:val="25"/>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0"/>
    <w:pPr>
      <w:spacing w:before="100" w:beforeAutospacing="1" w:after="100" w:afterAutospacing="1"/>
      <w:ind w:left="0" w:right="0"/>
      <w:jc w:val="left"/>
    </w:pPr>
    <w:rPr>
      <w:rFonts w:ascii="Times New Roman" w:hAnsi="Times New Roman" w:eastAsia="宋体" w:cs="Times New Roman"/>
      <w:kern w:val="0"/>
      <w:sz w:val="24"/>
      <w:lang w:val="en-US" w:eastAsia="zh-CN" w:bidi="ar-SA"/>
    </w:rPr>
  </w:style>
  <w:style w:type="character" w:styleId="6">
    <w:name w:val="Strong"/>
    <w:basedOn w:val="5"/>
    <w:qFormat/>
    <w:uiPriority w:val="22"/>
    <w:rPr>
      <w:b/>
      <w:bCs/>
    </w:rPr>
  </w:style>
  <w:style w:type="paragraph" w:customStyle="1" w:styleId="8">
    <w:name w:val="p20"/>
    <w:basedOn w:val="9"/>
    <w:qFormat/>
    <w:uiPriority w:val="0"/>
    <w:pPr>
      <w:widowControl/>
    </w:pPr>
    <w:rPr>
      <w:rFonts w:hint="eastAsia"/>
    </w:rPr>
  </w:style>
  <w:style w:type="paragraph" w:customStyle="1" w:styleId="9">
    <w:name w:val="Normal New"/>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10">
    <w:name w:val="p16"/>
    <w:basedOn w:val="9"/>
    <w:qFormat/>
    <w:uiPriority w:val="0"/>
    <w:pPr>
      <w:widowControl/>
    </w:pPr>
    <w:rPr>
      <w:rFonts w:hint="eastAsia"/>
    </w:rPr>
  </w:style>
  <w:style w:type="paragraph" w:customStyle="1" w:styleId="11">
    <w:name w:val="p19"/>
    <w:basedOn w:val="9"/>
    <w:uiPriority w:val="0"/>
    <w:pPr>
      <w:widowControl/>
    </w:pPr>
    <w:rPr>
      <w:rFonts w:hint="eastAsia"/>
    </w:rPr>
  </w:style>
  <w:style w:type="paragraph" w:customStyle="1" w:styleId="12">
    <w:name w:val="p29"/>
    <w:basedOn w:val="9"/>
    <w:uiPriority w:val="0"/>
    <w:pPr>
      <w:widowControl/>
      <w:spacing w:before="50" w:beforeLines="0" w:after="50" w:afterLines="0" w:line="560" w:lineRule="atLeast"/>
      <w:ind w:firstLine="420"/>
    </w:pPr>
    <w:rPr>
      <w:rFonts w:hint="eastAsia" w:ascii="仿宋_GB2312" w:hAnsi="宋体" w:eastAsia="仿宋_GB2312"/>
      <w:sz w:val="24"/>
    </w:rPr>
  </w:style>
  <w:style w:type="paragraph" w:customStyle="1" w:styleId="13">
    <w:name w:val="p21"/>
    <w:basedOn w:val="9"/>
    <w:uiPriority w:val="0"/>
    <w:pPr>
      <w:widowControl/>
    </w:pPr>
    <w:rPr>
      <w:rFonts w:hint="eastAsia"/>
    </w:rPr>
  </w:style>
  <w:style w:type="paragraph" w:customStyle="1" w:styleId="14">
    <w:name w:val="p"/>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5">
    <w:name w:val="p17"/>
    <w:uiPriority w:val="0"/>
    <w:pPr>
      <w:widowControl/>
    </w:pPr>
    <w:rPr>
      <w:rFonts w:hint="eastAsia" w:ascii="Times New Roman" w:hAnsi="Times New Roman" w:eastAsia="宋体" w:cs="Times New Roman"/>
      <w:lang w:val="en-US" w:eastAsia="zh-CN" w:bidi="ar-SA"/>
    </w:rPr>
  </w:style>
  <w:style w:type="paragraph" w:customStyle="1" w:styleId="16">
    <w:name w:val="p24"/>
    <w:basedOn w:val="9"/>
    <w:uiPriority w:val="0"/>
    <w:pPr>
      <w:widowControl/>
    </w:pPr>
    <w:rPr>
      <w:rFonts w:hint="eastAsia"/>
    </w:rPr>
  </w:style>
  <w:style w:type="paragraph" w:customStyle="1" w:styleId="17">
    <w:name w:val="p28"/>
    <w:basedOn w:val="9"/>
    <w:uiPriority w:val="0"/>
    <w:pPr>
      <w:widowControl/>
    </w:pPr>
    <w:rPr>
      <w:rFonts w:hint="eastAsia"/>
    </w:rPr>
  </w:style>
  <w:style w:type="paragraph" w:customStyle="1" w:styleId="18">
    <w:name w:val="p18"/>
    <w:basedOn w:val="9"/>
    <w:uiPriority w:val="0"/>
    <w:pPr>
      <w:widowControl/>
    </w:pPr>
    <w:rPr>
      <w:rFonts w:hint="eastAsia"/>
    </w:rPr>
  </w:style>
  <w:style w:type="paragraph" w:customStyle="1" w:styleId="19">
    <w:name w:val="p33"/>
    <w:basedOn w:val="9"/>
    <w:uiPriority w:val="0"/>
    <w:pPr>
      <w:widowControl/>
    </w:pPr>
    <w:rPr>
      <w:rFonts w:hint="eastAsia"/>
    </w:rPr>
  </w:style>
  <w:style w:type="paragraph" w:customStyle="1" w:styleId="20">
    <w:name w:val="p27"/>
    <w:basedOn w:val="9"/>
    <w:uiPriority w:val="0"/>
    <w:pPr>
      <w:widowControl/>
    </w:pPr>
    <w:rPr>
      <w:rFonts w:hint="eastAsia"/>
    </w:rPr>
  </w:style>
  <w:style w:type="paragraph" w:customStyle="1" w:styleId="21">
    <w:name w:val="p31"/>
    <w:basedOn w:val="9"/>
    <w:uiPriority w:val="0"/>
    <w:pPr>
      <w:widowControl/>
    </w:pPr>
    <w:rPr>
      <w:rFonts w:hint="eastAsia"/>
    </w:rPr>
  </w:style>
  <w:style w:type="paragraph" w:customStyle="1" w:styleId="22">
    <w:name w:val="p0"/>
    <w:basedOn w:val="1"/>
    <w:uiPriority w:val="0"/>
    <w:pPr>
      <w:widowControl/>
    </w:pPr>
    <w:rPr>
      <w:rFonts w:ascii="Calibri" w:hAnsi="Calibri" w:eastAsia="宋体" w:cs="宋体"/>
      <w:kern w:val="0"/>
      <w:szCs w:val="21"/>
    </w:rPr>
  </w:style>
  <w:style w:type="paragraph" w:customStyle="1" w:styleId="23">
    <w:name w:val="p25"/>
    <w:basedOn w:val="9"/>
    <w:uiPriority w:val="0"/>
    <w:pPr>
      <w:widowControl/>
    </w:pPr>
    <w:rPr>
      <w:rFonts w:hint="eastAsia"/>
    </w:rPr>
  </w:style>
  <w:style w:type="character" w:customStyle="1" w:styleId="24">
    <w:name w:val="页脚 Char"/>
    <w:basedOn w:val="5"/>
    <w:link w:val="2"/>
    <w:uiPriority w:val="99"/>
    <w:rPr>
      <w:sz w:val="18"/>
      <w:szCs w:val="18"/>
    </w:rPr>
  </w:style>
  <w:style w:type="character" w:customStyle="1" w:styleId="25">
    <w:name w:val="页眉 Char"/>
    <w:basedOn w:val="5"/>
    <w:link w:val="3"/>
    <w:semiHidden/>
    <w:uiPriority w:val="99"/>
    <w:rPr>
      <w:sz w:val="18"/>
      <w:szCs w:val="18"/>
    </w:rPr>
  </w:style>
  <w:style w:type="character" w:customStyle="1" w:styleId="26">
    <w:name w:val="16"/>
    <w:basedOn w:val="5"/>
    <w:uiPriority w:val="0"/>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465</Words>
  <Characters>2652</Characters>
  <Lines>22</Lines>
  <Paragraphs>6</Paragraphs>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2019-02-01T06:50:00Z</dcterms:created>
  <dc:creator>邓时艺</dc:creator>
  <cp:lastModifiedBy>邓时艺</cp:lastModifiedBy>
  <cp:lastPrinted>2024-04-30T09:26:00Z</cp:lastPrinted>
  <dcterms:modified xsi:type="dcterms:W3CDTF">2024-05-09T00:58:07Z</dcterms:modified>
  <dc:title>清远市住房公积金缴存、提取管理办法</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y fmtid="{D5CDD505-2E9C-101B-9397-08002B2CF9AE}" pid="3" name="ICV">
    <vt:lpwstr>25F8CAF0A03D49A281D1DCA3764A75A1_12</vt:lpwstr>
  </property>
</Properties>
</file>