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粤府土审（19）〔2022〕12 号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广东省人民政府关于连州市2020年度第三十四批次城镇建设用地的批复 </w:t>
      </w: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清远市人民政府：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《关于审批连州市 2020 年度第三十四批次城镇建设用地的请示》（清自然资管制报〔2022〕号）及相关材料已通过审核。根据《中华人民共和国土地管理法》第四十四、四十五条的有关规定，批复如下：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一、同意上报的农用地转用方案和征收土地方案。同意你市 将连州市九陂镇经济联合总社属下的集体农用地 5.8715 公顷（林 地 5.8715 公顷）转为建设用地，以上合计 5.8715 公顷集体土地 一并办理征收为国有土地手续。另同意你市将连州市人民政府属 下的国有农用地0.0309 公顷（林地 0.0309 公顷）转为建设用地，上述土地（合计 5.9024 公顷）经完善相关手续后依照规划安排作 为连州市城镇建设用地。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二、该批次用地在土地利用总体规划中安排为城乡建设用地，供地时土地用途应与土地利用总体规划中的规划安排相符； 同时，供地方式、供地规模、供地标准等应严格按照国家和省的 有关规定执行，切实做到节约集约用地。拟建项目应符合国家和 省的有</w:t>
      </w:r>
      <w:bookmarkStart w:id="0" w:name="_GoBack"/>
      <w:bookmarkEnd w:id="0"/>
      <w:r>
        <w:rPr>
          <w:rFonts w:hint="eastAsia" w:ascii="Times New Roman" w:hAnsi="Times New Roman"/>
          <w:color w:val="000000" w:themeColor="text1"/>
          <w:sz w:val="24"/>
          <w:szCs w:val="24"/>
          <w:lang w:val="en-US"/>
        </w:rPr>
        <w:t xml:space="preserve">关规定，并办理有关手续。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三、请你市人民政府督促连州市人民政府及时依法组织实施征地，切实保障被征地群众生活出路。连州市人民政府应依法发布征地公告，限期办理征地补偿登记；连州市自然资源主管部门 应会同有关单位根据批准的征收土地方案拟订具体的征地补偿安 置方案并予以公告，并听取群众意见后报同级人民政府批准实施。征地补偿安置不落实的，不得强行使用被征土地。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四、请你市人民政府督促清远市林业主管部门完善使用林地审核手续。未取得《使用林地审核同意书》的，不得进行土地平 整等前期基础设施建设工作，不得办理土地供应手续。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五、使用土地涉及有关税费的收缴或调整，请按有关规定办理。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六、征地批后实施情况连同经批准的征地补偿安置方案和具体项目供地情况须按规定报备。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广东省人民政府</w:t>
      </w:r>
    </w:p>
    <w:p>
      <w:pPr>
        <w:rPr>
          <w:rFonts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 2022 年 1 月 10 日 </w:t>
      </w:r>
    </w:p>
    <w:sectPr>
      <w:type w:val="continuous"/>
      <w:pgSz w:w="11915" w:h="1684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lgerian">
    <w:altName w:val="ESRI AMFM Electric"/>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ESRI AMFM Electric">
    <w:panose1 w:val="02000400000000000000"/>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000000"/>
    <w:rsid w:val="407669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6">
    <w:name w:val="Default Paragraph Font"/>
    <w:semiHidden/>
    <w:unhideWhenUsed/>
    <w:qFormat/>
    <w:uiPriority w:val="1"/>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pPr>
      <w:spacing w:before="159"/>
      <w:ind w:left="511"/>
    </w:pPr>
    <w:rPr>
      <w:rFonts w:ascii="Algerian" w:hAnsi="Algerian" w:eastAsia="Algerian"/>
      <w:sz w:val="24"/>
      <w:szCs w:val="24"/>
    </w:rPr>
  </w:style>
  <w:style w:type="table" w:styleId="4">
    <w:name w:val="Table Grid"/>
    <w:basedOn w:val="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table" w:customStyle="1" w:styleId="5">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1</TotalTime>
  <ScaleCrop>false</ScaleCrop>
  <LinksUpToDate>false</LinksUpToDate>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2022-04-13T08:49:00Z</dcterms:created>
  <dc:creator>ZYJ</dc:creator>
  <cp:lastModifiedBy>ZYJ</cp:lastModifiedBy>
  <dcterms:modified xsi:type="dcterms:W3CDTF">2022-04-13T09:10:35Z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